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5E90" w14:textId="77777777" w:rsidR="00510AB2" w:rsidRDefault="0096665B">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14:paraId="51018B76" w14:textId="77777777" w:rsidR="00510AB2" w:rsidRDefault="0096665B">
      <w:pPr>
        <w:tabs>
          <w:tab w:val="left" w:pos="2127"/>
        </w:tabs>
        <w:ind w:left="2131" w:hanging="2131"/>
        <w:rPr>
          <w:sz w:val="24"/>
          <w:szCs w:val="24"/>
        </w:rPr>
      </w:pPr>
      <w:r>
        <w:rPr>
          <w:b/>
          <w:sz w:val="24"/>
          <w:szCs w:val="24"/>
        </w:rPr>
        <w:t>Title:</w:t>
      </w:r>
      <w:r>
        <w:rPr>
          <w:b/>
          <w:sz w:val="24"/>
          <w:szCs w:val="24"/>
        </w:rPr>
        <w:tab/>
        <w:t>Report for MTSI</w:t>
      </w:r>
      <w:r>
        <w:rPr>
          <w:b/>
          <w:sz w:val="24"/>
          <w:szCs w:val="24"/>
        </w:rPr>
        <w:t xml:space="preserve"> </w:t>
      </w:r>
      <w:r>
        <w:rPr>
          <w:b/>
          <w:sz w:val="24"/>
          <w:szCs w:val="24"/>
        </w:rPr>
        <w:t xml:space="preserve">SWG </w:t>
      </w:r>
      <w:r>
        <w:rPr>
          <w:b/>
          <w:sz w:val="24"/>
          <w:szCs w:val="24"/>
        </w:rPr>
        <w:t>9 June</w:t>
      </w:r>
      <w:r>
        <w:rPr>
          <w:b/>
          <w:sz w:val="24"/>
          <w:szCs w:val="24"/>
        </w:rPr>
        <w:t xml:space="preserve"> 20</w:t>
      </w:r>
      <w:r>
        <w:rPr>
          <w:b/>
          <w:sz w:val="24"/>
          <w:szCs w:val="24"/>
        </w:rPr>
        <w:t>21</w:t>
      </w:r>
      <w:r>
        <w:rPr>
          <w:b/>
          <w:sz w:val="24"/>
          <w:szCs w:val="24"/>
        </w:rPr>
        <w:t xml:space="preserve"> Teleconference #</w:t>
      </w:r>
      <w:r>
        <w:rPr>
          <w:b/>
          <w:sz w:val="24"/>
          <w:szCs w:val="24"/>
        </w:rPr>
        <w:t>22</w:t>
      </w:r>
      <w:r>
        <w:rPr>
          <w:b/>
          <w:sz w:val="24"/>
          <w:szCs w:val="24"/>
        </w:rPr>
        <w:t xml:space="preserve"> on </w:t>
      </w:r>
      <w:r>
        <w:rPr>
          <w:b/>
          <w:sz w:val="24"/>
          <w:szCs w:val="24"/>
        </w:rPr>
        <w:t>ITT4RT</w:t>
      </w:r>
    </w:p>
    <w:p w14:paraId="434FFCD7" w14:textId="77777777" w:rsidR="00510AB2" w:rsidRDefault="0096665B">
      <w:pPr>
        <w:rPr>
          <w:sz w:val="24"/>
          <w:szCs w:val="24"/>
        </w:rPr>
      </w:pPr>
      <w:r>
        <w:rPr>
          <w:b/>
          <w:sz w:val="24"/>
          <w:szCs w:val="24"/>
        </w:rPr>
        <w:t>Document for:</w:t>
      </w:r>
      <w:r>
        <w:rPr>
          <w:b/>
          <w:sz w:val="24"/>
          <w:szCs w:val="24"/>
        </w:rPr>
        <w:tab/>
        <w:t xml:space="preserve">Approval </w:t>
      </w:r>
    </w:p>
    <w:p w14:paraId="6EA3AF2D" w14:textId="77777777" w:rsidR="00510AB2" w:rsidRDefault="0096665B">
      <w:pPr>
        <w:pBdr>
          <w:top w:val="nil"/>
          <w:left w:val="nil"/>
          <w:bottom w:val="nil"/>
          <w:right w:val="nil"/>
          <w:between w:val="nil"/>
        </w:pBdr>
        <w:rPr>
          <w:sz w:val="24"/>
          <w:szCs w:val="24"/>
        </w:rPr>
      </w:pPr>
      <w:r>
        <w:rPr>
          <w:b/>
          <w:sz w:val="24"/>
          <w:szCs w:val="24"/>
        </w:rPr>
        <w:t>Agenda Item:</w:t>
      </w:r>
      <w:r>
        <w:rPr>
          <w:b/>
          <w:sz w:val="24"/>
          <w:szCs w:val="24"/>
        </w:rPr>
        <w:tab/>
      </w:r>
      <w:r>
        <w:rPr>
          <w:b/>
          <w:sz w:val="24"/>
          <w:szCs w:val="24"/>
        </w:rPr>
        <w:t>6.1</w:t>
      </w:r>
    </w:p>
    <w:p w14:paraId="188440D8" w14:textId="77777777" w:rsidR="00510AB2" w:rsidRDefault="00510AB2">
      <w:pPr>
        <w:pBdr>
          <w:top w:val="single" w:sz="12" w:space="1" w:color="000000"/>
        </w:pBdr>
        <w:spacing w:after="0"/>
        <w:rPr>
          <w:sz w:val="20"/>
          <w:szCs w:val="20"/>
        </w:rPr>
      </w:pPr>
      <w:bookmarkStart w:id="1" w:name="_30j0zll" w:colFirst="0" w:colLast="0"/>
      <w:bookmarkEnd w:id="1"/>
    </w:p>
    <w:p w14:paraId="24B85CBC" w14:textId="77777777" w:rsidR="00510AB2" w:rsidRDefault="00510AB2">
      <w:pPr>
        <w:pBdr>
          <w:top w:val="single" w:sz="12" w:space="1" w:color="000000"/>
        </w:pBdr>
        <w:spacing w:after="0"/>
        <w:rPr>
          <w:sz w:val="20"/>
          <w:szCs w:val="20"/>
        </w:rPr>
      </w:pPr>
    </w:p>
    <w:p w14:paraId="4FCA6FF6" w14:textId="77777777" w:rsidR="00510AB2" w:rsidRDefault="0096665B">
      <w:pPr>
        <w:pStyle w:val="Heading2"/>
        <w:widowControl/>
        <w:spacing w:before="0" w:after="0" w:line="276" w:lineRule="auto"/>
      </w:pPr>
      <w:r>
        <w:t>Executive Summary</w:t>
      </w:r>
    </w:p>
    <w:p w14:paraId="24361E24" w14:textId="77777777" w:rsidR="00510AB2" w:rsidRDefault="0096665B">
      <w:pPr>
        <w:widowControl/>
        <w:pBdr>
          <w:top w:val="nil"/>
          <w:left w:val="nil"/>
          <w:bottom w:val="nil"/>
          <w:right w:val="nil"/>
          <w:between w:val="nil"/>
        </w:pBdr>
        <w:spacing w:before="0" w:after="0" w:line="276" w:lineRule="auto"/>
        <w:rPr>
          <w:sz w:val="20"/>
          <w:szCs w:val="20"/>
        </w:rPr>
      </w:pPr>
      <w:r>
        <w:rPr>
          <w:sz w:val="20"/>
          <w:szCs w:val="20"/>
        </w:rPr>
        <w:t>The MTSI SWG teleconference on ITT4RT received five input contributions.  The proposed updates to the permanent document and draft CR on the presentation overlay procedures were noted as further revisions are needed based on the comments.  A skeleton of th</w:t>
      </w:r>
      <w:r>
        <w:rPr>
          <w:sz w:val="20"/>
          <w:szCs w:val="20"/>
        </w:rPr>
        <w:t xml:space="preserve">e 26.8XX TR to document aspects of the PD was reviewed with further revisions expected before agreeing to a baseline.  The skeleton of the 26.9XX TR on operation and usage guidelines was agreed as the basis for future work.  The proposed updates to the </w:t>
      </w:r>
      <w:proofErr w:type="spellStart"/>
      <w:r>
        <w:rPr>
          <w:sz w:val="20"/>
          <w:szCs w:val="20"/>
        </w:rPr>
        <w:t>dCR</w:t>
      </w:r>
      <w:proofErr w:type="spellEnd"/>
      <w:r>
        <w:rPr>
          <w:sz w:val="20"/>
          <w:szCs w:val="20"/>
        </w:rPr>
        <w:t xml:space="preserve"> and 26.9XX TR for the RTCP viewport trigger were reviewed and noted as some slight revisions are needed.</w:t>
      </w:r>
    </w:p>
    <w:p w14:paraId="4B2F0286" w14:textId="77777777" w:rsidR="00510AB2" w:rsidRDefault="0096665B">
      <w:pPr>
        <w:widowControl/>
        <w:pBdr>
          <w:top w:val="nil"/>
          <w:left w:val="nil"/>
          <w:bottom w:val="nil"/>
          <w:right w:val="nil"/>
          <w:between w:val="nil"/>
        </w:pBdr>
        <w:spacing w:before="0" w:after="0" w:line="276" w:lineRule="auto"/>
        <w:rPr>
          <w:sz w:val="20"/>
          <w:szCs w:val="20"/>
        </w:rPr>
      </w:pPr>
      <w:r>
        <w:rPr>
          <w:sz w:val="20"/>
          <w:szCs w:val="20"/>
        </w:rPr>
        <w:t xml:space="preserve">  </w:t>
      </w:r>
    </w:p>
    <w:p w14:paraId="6580B867" w14:textId="77777777" w:rsidR="00510AB2" w:rsidRDefault="0096665B">
      <w:pPr>
        <w:pStyle w:val="Heading2"/>
        <w:tabs>
          <w:tab w:val="left" w:pos="6379"/>
        </w:tabs>
        <w:spacing w:before="120" w:after="0"/>
        <w:ind w:left="851" w:hanging="567"/>
      </w:pPr>
      <w:r>
        <w:t>0</w:t>
      </w:r>
      <w:r>
        <w:t>.</w:t>
      </w:r>
      <w:r>
        <w:tab/>
        <w:t xml:space="preserve">Opening of the conference call </w:t>
      </w:r>
    </w:p>
    <w:p w14:paraId="162F2C93" w14:textId="77777777" w:rsidR="00510AB2" w:rsidRDefault="00510AB2">
      <w:pPr>
        <w:tabs>
          <w:tab w:val="left" w:pos="6379"/>
        </w:tabs>
      </w:pPr>
    </w:p>
    <w:tbl>
      <w:tblPr>
        <w:tblStyle w:val="a"/>
        <w:tblW w:w="9319" w:type="dxa"/>
        <w:tblBorders>
          <w:top w:val="nil"/>
          <w:left w:val="nil"/>
          <w:bottom w:val="nil"/>
          <w:right w:val="nil"/>
          <w:insideH w:val="nil"/>
          <w:insideV w:val="nil"/>
        </w:tblBorders>
        <w:tblLayout w:type="fixed"/>
        <w:tblLook w:val="0600" w:firstRow="0" w:lastRow="0" w:firstColumn="0" w:lastColumn="0" w:noHBand="1" w:noVBand="1"/>
      </w:tblPr>
      <w:tblGrid>
        <w:gridCol w:w="2128"/>
        <w:gridCol w:w="7191"/>
      </w:tblGrid>
      <w:tr w:rsidR="00510AB2" w14:paraId="19FA3F04" w14:textId="77777777">
        <w:trPr>
          <w:trHeight w:val="1940"/>
        </w:trPr>
        <w:tc>
          <w:tcPr>
            <w:tcW w:w="21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ACDBF1F" w14:textId="77777777" w:rsidR="00510AB2" w:rsidRDefault="0096665B">
            <w:pPr>
              <w:tabs>
                <w:tab w:val="left" w:pos="6379"/>
              </w:tabs>
              <w:spacing w:before="60" w:after="60" w:line="276" w:lineRule="auto"/>
              <w:rPr>
                <w:b/>
                <w:sz w:val="20"/>
                <w:szCs w:val="20"/>
              </w:rPr>
            </w:pPr>
            <w:r>
              <w:rPr>
                <w:b/>
                <w:sz w:val="20"/>
                <w:szCs w:val="20"/>
              </w:rPr>
              <w:t>Telco#22 (Topic: ITT4RT, Date: 9 June 2021, Time 6:00-8:00 CEST, Host: Nokia)</w:t>
            </w:r>
          </w:p>
        </w:tc>
        <w:tc>
          <w:tcPr>
            <w:tcW w:w="71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229D92F" w14:textId="77777777" w:rsidR="00510AB2" w:rsidRDefault="0096665B">
            <w:pPr>
              <w:tabs>
                <w:tab w:val="left" w:pos="6379"/>
              </w:tabs>
              <w:spacing w:before="60" w:after="60" w:line="276" w:lineRule="auto"/>
            </w:pPr>
            <w:r>
              <w:t>·</w:t>
            </w:r>
            <w:r>
              <w:rPr>
                <w:rFonts w:ascii="Times New Roman" w:eastAsia="Times New Roman" w:hAnsi="Times New Roman" w:cs="Times New Roman"/>
                <w:sz w:val="14"/>
                <w:szCs w:val="14"/>
              </w:rPr>
              <w:t xml:space="preserve"> </w:t>
            </w:r>
            <w:r>
              <w:t>Agree on Draft CRs to TS 26.114 and TS 26.223 addressing the work item objectives (according to Phase 1 and Phase 2 described below)</w:t>
            </w:r>
          </w:p>
          <w:p w14:paraId="0A7DC083" w14:textId="77777777" w:rsidR="00510AB2" w:rsidRDefault="0096665B">
            <w:pPr>
              <w:tabs>
                <w:tab w:val="left" w:pos="6379"/>
              </w:tabs>
              <w:spacing w:before="60" w:after="60" w:line="276" w:lineRule="auto"/>
            </w:pPr>
            <w:r>
              <w:t>·</w:t>
            </w:r>
            <w:r>
              <w:rPr>
                <w:rFonts w:ascii="Times New Roman" w:eastAsia="Times New Roman" w:hAnsi="Times New Roman" w:cs="Times New Roman"/>
                <w:sz w:val="14"/>
                <w:szCs w:val="14"/>
              </w:rPr>
              <w:t xml:space="preserve"> </w:t>
            </w:r>
            <w:r>
              <w:t>Draft Technical Report of ITT4RT Use Case</w:t>
            </w:r>
            <w:r>
              <w:t>s, Requirements and Potential Solutions</w:t>
            </w:r>
          </w:p>
          <w:p w14:paraId="154F0C4D" w14:textId="77777777" w:rsidR="00510AB2" w:rsidRDefault="0096665B">
            <w:pPr>
              <w:tabs>
                <w:tab w:val="left" w:pos="6379"/>
              </w:tabs>
              <w:spacing w:before="60" w:after="60" w:line="276" w:lineRule="auto"/>
            </w:pPr>
            <w:r>
              <w:t>·</w:t>
            </w:r>
            <w:r>
              <w:rPr>
                <w:rFonts w:ascii="Times New Roman" w:eastAsia="Times New Roman" w:hAnsi="Times New Roman" w:cs="Times New Roman"/>
                <w:sz w:val="14"/>
                <w:szCs w:val="14"/>
              </w:rPr>
              <w:t xml:space="preserve"> </w:t>
            </w:r>
            <w:r>
              <w:t>Draft Technical Report of ITT4RT Operation and Usage Guidelines</w:t>
            </w:r>
          </w:p>
          <w:p w14:paraId="1497ADFB" w14:textId="77777777" w:rsidR="00510AB2" w:rsidRDefault="0096665B">
            <w:pPr>
              <w:tabs>
                <w:tab w:val="left" w:pos="6379"/>
              </w:tabs>
              <w:spacing w:before="60" w:after="60" w:line="276" w:lineRule="auto"/>
            </w:pPr>
            <w:r>
              <w:t>·</w:t>
            </w:r>
            <w:r>
              <w:rPr>
                <w:rFonts w:ascii="Times New Roman" w:eastAsia="Times New Roman" w:hAnsi="Times New Roman" w:cs="Times New Roman"/>
                <w:sz w:val="14"/>
                <w:szCs w:val="14"/>
              </w:rPr>
              <w:t xml:space="preserve"> </w:t>
            </w:r>
            <w:r>
              <w:t>Contribution submission deadline: 23:59 CEST, 7 June 2021</w:t>
            </w:r>
          </w:p>
        </w:tc>
      </w:tr>
    </w:tbl>
    <w:p w14:paraId="30504536" w14:textId="77777777" w:rsidR="00510AB2" w:rsidRDefault="00510AB2">
      <w:pPr>
        <w:tabs>
          <w:tab w:val="left" w:pos="6379"/>
        </w:tabs>
      </w:pPr>
    </w:p>
    <w:p w14:paraId="127BEA68" w14:textId="77777777" w:rsidR="00510AB2" w:rsidRDefault="0096665B">
      <w:pPr>
        <w:widowControl/>
        <w:spacing w:before="0" w:after="0" w:line="276" w:lineRule="auto"/>
      </w:pPr>
      <w:r>
        <w:t>The chair, Nikolai Leung (Qualcomm), opened the conference call at about 6:06 hours CEST</w:t>
      </w:r>
      <w:r>
        <w:t xml:space="preserve"> on June 9, 2021.</w:t>
      </w:r>
    </w:p>
    <w:p w14:paraId="36DC5DB1" w14:textId="77777777" w:rsidR="00510AB2" w:rsidRDefault="00510AB2">
      <w:pPr>
        <w:widowControl/>
        <w:spacing w:before="0" w:after="0" w:line="276" w:lineRule="auto"/>
      </w:pPr>
    </w:p>
    <w:p w14:paraId="3F0314D6" w14:textId="77777777" w:rsidR="00510AB2" w:rsidRDefault="0096665B">
      <w:pPr>
        <w:widowControl/>
        <w:spacing w:before="0" w:after="0" w:line="276" w:lineRule="auto"/>
      </w:pPr>
      <w:r>
        <w:t xml:space="preserve">Charles Lo and Bo Burman volunteered to take minutes on the conference call. Nikolai also requested the participants to add their names to the attendance list at the end of the on-line minutes located here: </w:t>
      </w:r>
    </w:p>
    <w:p w14:paraId="74431ECB" w14:textId="77777777" w:rsidR="00510AB2" w:rsidRDefault="00510AB2">
      <w:pPr>
        <w:widowControl/>
        <w:spacing w:before="0" w:after="0" w:line="276" w:lineRule="auto"/>
      </w:pPr>
    </w:p>
    <w:p w14:paraId="4E0155C5" w14:textId="77777777" w:rsidR="00510AB2" w:rsidRDefault="0096665B">
      <w:pPr>
        <w:widowControl/>
        <w:spacing w:before="0" w:after="0" w:line="276" w:lineRule="auto"/>
      </w:pPr>
      <w:hyperlink r:id="rId7">
        <w:r>
          <w:rPr>
            <w:color w:val="1155CC"/>
            <w:u w:val="single"/>
          </w:rPr>
          <w:t>https://docs.google.com/document/d/1o311LuaiVBn_ebPR3tWRaiklGwRFTheUN9A4bJvIK6E/edit?usp=sharing</w:t>
        </w:r>
      </w:hyperlink>
    </w:p>
    <w:p w14:paraId="24444281" w14:textId="77777777" w:rsidR="00510AB2" w:rsidRDefault="0096665B">
      <w:pPr>
        <w:widowControl/>
        <w:spacing w:before="120" w:after="0" w:line="276" w:lineRule="auto"/>
        <w:rPr>
          <w:b/>
          <w:sz w:val="20"/>
          <w:szCs w:val="20"/>
        </w:rPr>
      </w:pPr>
      <w:r>
        <w:rPr>
          <w:b/>
          <w:sz w:val="20"/>
          <w:szCs w:val="20"/>
        </w:rPr>
        <w:t xml:space="preserve"> </w:t>
      </w:r>
    </w:p>
    <w:p w14:paraId="69B823D4" w14:textId="77777777" w:rsidR="00510AB2" w:rsidRDefault="0096665B">
      <w:pPr>
        <w:widowControl/>
        <w:spacing w:before="120" w:after="0" w:line="276" w:lineRule="auto"/>
        <w:ind w:left="700" w:hanging="560"/>
        <w:rPr>
          <w:b/>
          <w:sz w:val="24"/>
          <w:szCs w:val="24"/>
        </w:rPr>
      </w:pPr>
      <w:r>
        <w:rPr>
          <w:b/>
          <w:sz w:val="24"/>
          <w:szCs w:val="24"/>
        </w:rPr>
        <w:t xml:space="preserve">1.   </w:t>
      </w:r>
      <w:r>
        <w:rPr>
          <w:b/>
          <w:sz w:val="24"/>
          <w:szCs w:val="24"/>
        </w:rPr>
        <w:tab/>
      </w:r>
      <w:r>
        <w:rPr>
          <w:b/>
          <w:sz w:val="24"/>
          <w:szCs w:val="24"/>
        </w:rPr>
        <w:t>Approval of the agenda and registration of documents</w:t>
      </w:r>
    </w:p>
    <w:p w14:paraId="58437B78" w14:textId="77777777" w:rsidR="00510AB2" w:rsidRDefault="0096665B">
      <w:pPr>
        <w:widowControl/>
        <w:spacing w:before="120" w:after="0" w:line="276" w:lineRule="auto"/>
        <w:ind w:left="1420" w:hanging="560"/>
        <w:rPr>
          <w:b/>
          <w:sz w:val="20"/>
          <w:szCs w:val="20"/>
        </w:rPr>
      </w:pPr>
      <w:r>
        <w:rPr>
          <w:b/>
          <w:sz w:val="20"/>
          <w:szCs w:val="20"/>
        </w:rPr>
        <w:t xml:space="preserve"> </w:t>
      </w:r>
    </w:p>
    <w:tbl>
      <w:tblPr>
        <w:tblStyle w:val="a0"/>
        <w:tblW w:w="9319" w:type="dxa"/>
        <w:tblBorders>
          <w:top w:val="nil"/>
          <w:left w:val="nil"/>
          <w:bottom w:val="nil"/>
          <w:right w:val="nil"/>
          <w:insideH w:val="nil"/>
          <w:insideV w:val="nil"/>
        </w:tblBorders>
        <w:tblLayout w:type="fixed"/>
        <w:tblLook w:val="0600" w:firstRow="0" w:lastRow="0" w:firstColumn="0" w:lastColumn="0" w:noHBand="1" w:noVBand="1"/>
      </w:tblPr>
      <w:tblGrid>
        <w:gridCol w:w="1544"/>
        <w:gridCol w:w="4863"/>
        <w:gridCol w:w="2262"/>
        <w:gridCol w:w="650"/>
      </w:tblGrid>
      <w:tr w:rsidR="00510AB2" w14:paraId="562CFC1A" w14:textId="77777777">
        <w:trPr>
          <w:trHeight w:val="680"/>
        </w:trPr>
        <w:tc>
          <w:tcPr>
            <w:tcW w:w="1544"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2FE4834F" w14:textId="77777777" w:rsidR="00510AB2" w:rsidRDefault="0096665B">
            <w:pPr>
              <w:widowControl/>
              <w:spacing w:before="0" w:after="0" w:line="276" w:lineRule="auto"/>
              <w:ind w:left="120"/>
              <w:rPr>
                <w:b/>
                <w:color w:val="0000FF"/>
                <w:sz w:val="20"/>
                <w:szCs w:val="20"/>
                <w:u w:val="single"/>
              </w:rPr>
            </w:pPr>
            <w:hyperlink r:id="rId8">
              <w:r>
                <w:rPr>
                  <w:b/>
                  <w:color w:val="0000FF"/>
                  <w:sz w:val="20"/>
                  <w:szCs w:val="20"/>
                  <w:u w:val="single"/>
                </w:rPr>
                <w:t>S4aM210645</w:t>
              </w:r>
            </w:hyperlink>
          </w:p>
        </w:tc>
        <w:tc>
          <w:tcPr>
            <w:tcW w:w="486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C8E49EF" w14:textId="77777777" w:rsidR="00510AB2" w:rsidRDefault="0096665B">
            <w:pPr>
              <w:widowControl/>
              <w:spacing w:before="0" w:after="0" w:line="276" w:lineRule="auto"/>
              <w:ind w:left="120"/>
              <w:rPr>
                <w:b/>
                <w:sz w:val="20"/>
                <w:szCs w:val="20"/>
              </w:rPr>
            </w:pPr>
            <w:r>
              <w:rPr>
                <w:b/>
                <w:sz w:val="20"/>
                <w:szCs w:val="20"/>
              </w:rPr>
              <w:t>Proposed agenda for SA4 MTSI SWG 9 June 2021 Teleconference #22 on ITT4RT</w:t>
            </w:r>
          </w:p>
        </w:tc>
        <w:tc>
          <w:tcPr>
            <w:tcW w:w="226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9B746AB" w14:textId="77777777" w:rsidR="00510AB2" w:rsidRDefault="0096665B">
            <w:pPr>
              <w:widowControl/>
              <w:spacing w:before="0" w:after="0" w:line="276" w:lineRule="auto"/>
              <w:ind w:left="120"/>
              <w:rPr>
                <w:b/>
                <w:sz w:val="20"/>
                <w:szCs w:val="20"/>
              </w:rPr>
            </w:pPr>
            <w:r>
              <w:rPr>
                <w:b/>
                <w:sz w:val="20"/>
                <w:szCs w:val="20"/>
              </w:rPr>
              <w:t>MTSI SW</w:t>
            </w:r>
            <w:r>
              <w:rPr>
                <w:b/>
                <w:sz w:val="20"/>
                <w:szCs w:val="20"/>
              </w:rPr>
              <w:t>G Chair</w:t>
            </w:r>
          </w:p>
          <w:p w14:paraId="771ED6E0" w14:textId="77777777" w:rsidR="00510AB2" w:rsidRDefault="0096665B">
            <w:pPr>
              <w:widowControl/>
              <w:spacing w:before="0" w:after="0" w:line="276" w:lineRule="auto"/>
              <w:ind w:left="120"/>
              <w:rPr>
                <w:b/>
                <w:sz w:val="20"/>
                <w:szCs w:val="20"/>
              </w:rPr>
            </w:pPr>
            <w:r>
              <w:rPr>
                <w:b/>
                <w:sz w:val="20"/>
                <w:szCs w:val="20"/>
              </w:rPr>
              <w:t>(Nikolai Leung)</w:t>
            </w:r>
          </w:p>
        </w:tc>
        <w:tc>
          <w:tcPr>
            <w:tcW w:w="65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5263786" w14:textId="77777777" w:rsidR="00510AB2" w:rsidRDefault="0096665B">
            <w:pPr>
              <w:widowControl/>
              <w:spacing w:before="0" w:after="0" w:line="276" w:lineRule="auto"/>
              <w:ind w:left="120"/>
              <w:rPr>
                <w:b/>
                <w:sz w:val="20"/>
                <w:szCs w:val="20"/>
              </w:rPr>
            </w:pPr>
            <w:r>
              <w:rPr>
                <w:b/>
                <w:sz w:val="20"/>
                <w:szCs w:val="20"/>
              </w:rPr>
              <w:t>1</w:t>
            </w:r>
          </w:p>
        </w:tc>
      </w:tr>
    </w:tbl>
    <w:p w14:paraId="16D044FE" w14:textId="77777777" w:rsidR="00510AB2" w:rsidRDefault="00510AB2">
      <w:pPr>
        <w:widowControl/>
        <w:spacing w:before="120" w:after="0" w:line="276" w:lineRule="auto"/>
        <w:rPr>
          <w:b/>
          <w:sz w:val="24"/>
          <w:szCs w:val="24"/>
        </w:rPr>
      </w:pPr>
    </w:p>
    <w:p w14:paraId="4EF38C0E" w14:textId="77777777" w:rsidR="00510AB2" w:rsidRDefault="0096665B">
      <w:pPr>
        <w:widowControl/>
        <w:spacing w:before="120" w:after="0" w:line="276" w:lineRule="auto"/>
        <w:ind w:left="1420" w:hanging="560"/>
        <w:rPr>
          <w:sz w:val="20"/>
          <w:szCs w:val="20"/>
        </w:rPr>
      </w:pPr>
      <w:r>
        <w:rPr>
          <w:sz w:val="20"/>
          <w:szCs w:val="20"/>
        </w:rPr>
        <w:t xml:space="preserve"> The agenda was approved.</w:t>
      </w:r>
    </w:p>
    <w:p w14:paraId="7050CF5F" w14:textId="77777777" w:rsidR="00510AB2" w:rsidRDefault="00510AB2">
      <w:pPr>
        <w:widowControl/>
        <w:spacing w:before="120" w:after="0" w:line="276" w:lineRule="auto"/>
        <w:ind w:left="1420" w:hanging="560"/>
        <w:rPr>
          <w:sz w:val="20"/>
          <w:szCs w:val="20"/>
        </w:rPr>
      </w:pPr>
    </w:p>
    <w:p w14:paraId="67306AFE" w14:textId="77777777" w:rsidR="00510AB2" w:rsidRDefault="0096665B">
      <w:pPr>
        <w:widowControl/>
        <w:spacing w:before="120" w:after="0" w:line="276" w:lineRule="auto"/>
        <w:ind w:left="700" w:hanging="560"/>
        <w:rPr>
          <w:b/>
          <w:sz w:val="24"/>
          <w:szCs w:val="24"/>
        </w:rPr>
      </w:pPr>
      <w:r>
        <w:rPr>
          <w:b/>
          <w:sz w:val="24"/>
          <w:szCs w:val="24"/>
        </w:rPr>
        <w:t xml:space="preserve">3.   </w:t>
      </w:r>
      <w:r>
        <w:rPr>
          <w:b/>
          <w:sz w:val="24"/>
          <w:szCs w:val="24"/>
        </w:rPr>
        <w:tab/>
        <w:t>Reports/Liaisons</w:t>
      </w:r>
    </w:p>
    <w:p w14:paraId="4785794D" w14:textId="77777777" w:rsidR="00510AB2" w:rsidRDefault="0096665B">
      <w:pPr>
        <w:widowControl/>
        <w:spacing w:before="120" w:after="0" w:line="261" w:lineRule="auto"/>
        <w:ind w:left="700" w:hanging="560"/>
        <w:rPr>
          <w:b/>
          <w:sz w:val="20"/>
          <w:szCs w:val="20"/>
        </w:rPr>
      </w:pPr>
      <w:r>
        <w:rPr>
          <w:b/>
          <w:sz w:val="24"/>
          <w:szCs w:val="24"/>
        </w:rPr>
        <w:t>4.1.</w:t>
      </w:r>
      <w:r>
        <w:rPr>
          <w:b/>
          <w:sz w:val="24"/>
          <w:szCs w:val="24"/>
        </w:rPr>
        <w:tab/>
        <w:t>ITT4RT (Immersive Teleconferencing and Telepresence for Remote Terminals)</w:t>
      </w:r>
    </w:p>
    <w:p w14:paraId="668B4F72" w14:textId="77777777" w:rsidR="00510AB2" w:rsidRDefault="00510AB2">
      <w:pPr>
        <w:widowControl/>
        <w:spacing w:before="0" w:after="0" w:line="276" w:lineRule="auto"/>
        <w:rPr>
          <w:rFonts w:ascii="Times New Roman" w:eastAsia="Times New Roman" w:hAnsi="Times New Roman" w:cs="Times New Roman"/>
          <w:sz w:val="24"/>
          <w:szCs w:val="24"/>
        </w:rPr>
      </w:pPr>
    </w:p>
    <w:p w14:paraId="0973A567" w14:textId="77777777" w:rsidR="00510AB2" w:rsidRDefault="00510AB2">
      <w:pPr>
        <w:widowControl/>
        <w:spacing w:before="0" w:after="0" w:line="276" w:lineRule="auto"/>
        <w:rPr>
          <w:rFonts w:ascii="Times New Roman" w:eastAsia="Times New Roman" w:hAnsi="Times New Roman" w:cs="Times New Roman"/>
          <w:sz w:val="24"/>
          <w:szCs w:val="24"/>
        </w:rPr>
      </w:pPr>
    </w:p>
    <w:tbl>
      <w:tblPr>
        <w:tblStyle w:val="a1"/>
        <w:tblW w:w="8805" w:type="dxa"/>
        <w:tblBorders>
          <w:top w:val="nil"/>
          <w:left w:val="nil"/>
          <w:bottom w:val="nil"/>
          <w:right w:val="nil"/>
          <w:insideH w:val="nil"/>
          <w:insideV w:val="nil"/>
        </w:tblBorders>
        <w:tblLayout w:type="fixed"/>
        <w:tblLook w:val="0600" w:firstRow="0" w:lastRow="0" w:firstColumn="0" w:lastColumn="0" w:noHBand="1" w:noVBand="1"/>
      </w:tblPr>
      <w:tblGrid>
        <w:gridCol w:w="1875"/>
        <w:gridCol w:w="3495"/>
        <w:gridCol w:w="1770"/>
        <w:gridCol w:w="1665"/>
      </w:tblGrid>
      <w:tr w:rsidR="00510AB2" w14:paraId="3285E141" w14:textId="77777777">
        <w:trPr>
          <w:trHeight w:val="920"/>
        </w:trPr>
        <w:tc>
          <w:tcPr>
            <w:tcW w:w="187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49D23DB" w14:textId="77777777" w:rsidR="00510AB2" w:rsidRDefault="0096665B">
            <w:pPr>
              <w:widowControl/>
              <w:spacing w:before="0" w:after="0" w:line="276" w:lineRule="auto"/>
              <w:ind w:left="120"/>
              <w:rPr>
                <w:b/>
                <w:color w:val="0000FF"/>
                <w:sz w:val="20"/>
                <w:szCs w:val="20"/>
                <w:u w:val="single"/>
              </w:rPr>
            </w:pPr>
            <w:hyperlink r:id="rId9">
              <w:r>
                <w:rPr>
                  <w:b/>
                  <w:color w:val="0000FF"/>
                  <w:sz w:val="20"/>
                  <w:szCs w:val="20"/>
                  <w:u w:val="single"/>
                </w:rPr>
                <w:t>S4aM210640</w:t>
              </w:r>
            </w:hyperlink>
          </w:p>
        </w:tc>
        <w:tc>
          <w:tcPr>
            <w:tcW w:w="34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B754E52" w14:textId="77777777" w:rsidR="00510AB2" w:rsidRDefault="0096665B">
            <w:pPr>
              <w:widowControl/>
              <w:spacing w:before="0" w:after="0" w:line="276" w:lineRule="auto"/>
              <w:ind w:left="120"/>
              <w:rPr>
                <w:sz w:val="20"/>
                <w:szCs w:val="20"/>
              </w:rPr>
            </w:pPr>
            <w:r>
              <w:rPr>
                <w:sz w:val="20"/>
                <w:szCs w:val="20"/>
              </w:rPr>
              <w:t xml:space="preserve">ITT4RT </w:t>
            </w:r>
            <w:proofErr w:type="spellStart"/>
            <w:r>
              <w:rPr>
                <w:sz w:val="20"/>
                <w:szCs w:val="20"/>
              </w:rPr>
              <w:t>dCR</w:t>
            </w:r>
            <w:proofErr w:type="spellEnd"/>
            <w:r>
              <w:rPr>
                <w:sz w:val="20"/>
                <w:szCs w:val="20"/>
              </w:rPr>
              <w:t xml:space="preserve"> for Presentation Overlay</w:t>
            </w:r>
          </w:p>
        </w:tc>
        <w:tc>
          <w:tcPr>
            <w:tcW w:w="17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E4A5763" w14:textId="77777777" w:rsidR="00510AB2" w:rsidRDefault="0096665B">
            <w:pPr>
              <w:widowControl/>
              <w:spacing w:before="0" w:after="0" w:line="276" w:lineRule="auto"/>
              <w:ind w:left="120"/>
              <w:rPr>
                <w:sz w:val="20"/>
                <w:szCs w:val="20"/>
              </w:rPr>
            </w:pPr>
            <w:r>
              <w:rPr>
                <w:sz w:val="20"/>
                <w:szCs w:val="20"/>
              </w:rPr>
              <w:t>KPN N.V.</w:t>
            </w:r>
          </w:p>
        </w:tc>
        <w:tc>
          <w:tcPr>
            <w:tcW w:w="166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5074242" w14:textId="77777777" w:rsidR="00510AB2" w:rsidRDefault="0096665B">
            <w:pPr>
              <w:widowControl/>
              <w:spacing w:before="0" w:after="0" w:line="276" w:lineRule="auto"/>
              <w:ind w:left="120"/>
              <w:jc w:val="center"/>
              <w:rPr>
                <w:sz w:val="20"/>
                <w:szCs w:val="20"/>
              </w:rPr>
            </w:pPr>
            <w:r>
              <w:rPr>
                <w:sz w:val="20"/>
                <w:szCs w:val="20"/>
              </w:rPr>
              <w:t>4.1</w:t>
            </w:r>
          </w:p>
        </w:tc>
      </w:tr>
    </w:tbl>
    <w:p w14:paraId="551F3714" w14:textId="77777777" w:rsidR="00510AB2" w:rsidRDefault="00510AB2">
      <w:pPr>
        <w:widowControl/>
        <w:spacing w:before="0" w:after="0" w:line="276" w:lineRule="auto"/>
      </w:pPr>
    </w:p>
    <w:p w14:paraId="2990EA83" w14:textId="77777777" w:rsidR="00510AB2" w:rsidRDefault="0096665B">
      <w:pPr>
        <w:widowControl/>
        <w:spacing w:before="0" w:after="0" w:line="276" w:lineRule="auto"/>
      </w:pPr>
      <w:r>
        <w:t>Presented by Simon Gunkel of KPN</w:t>
      </w:r>
    </w:p>
    <w:p w14:paraId="37815AD0" w14:textId="77777777" w:rsidR="00510AB2" w:rsidRDefault="00510AB2">
      <w:pPr>
        <w:widowControl/>
        <w:spacing w:before="0" w:after="0" w:line="276" w:lineRule="auto"/>
      </w:pPr>
    </w:p>
    <w:p w14:paraId="7885B261" w14:textId="77777777" w:rsidR="00510AB2" w:rsidRDefault="0096665B">
      <w:pPr>
        <w:widowControl/>
        <w:spacing w:before="0" w:after="0" w:line="276" w:lineRule="auto"/>
      </w:pPr>
      <w:r>
        <w:t>addresses some questions posed by Nik at f2f meeting</w:t>
      </w:r>
    </w:p>
    <w:p w14:paraId="3C1924C1" w14:textId="77777777" w:rsidR="00510AB2" w:rsidRDefault="00510AB2">
      <w:pPr>
        <w:widowControl/>
        <w:spacing w:before="0" w:after="0" w:line="276" w:lineRule="auto"/>
      </w:pPr>
    </w:p>
    <w:p w14:paraId="2BA3E126" w14:textId="77777777" w:rsidR="00510AB2" w:rsidRDefault="0096665B">
      <w:pPr>
        <w:widowControl/>
        <w:spacing w:before="0" w:after="0" w:line="276" w:lineRule="auto"/>
      </w:pPr>
      <w:r>
        <w:t>Discussion:</w:t>
      </w:r>
    </w:p>
    <w:p w14:paraId="49012AE6" w14:textId="77AC0473" w:rsidR="00510AB2" w:rsidRDefault="0096665B">
      <w:pPr>
        <w:widowControl/>
        <w:numPr>
          <w:ilvl w:val="0"/>
          <w:numId w:val="4"/>
        </w:numPr>
        <w:spacing w:before="0" w:after="0" w:line="276" w:lineRule="auto"/>
      </w:pPr>
      <w:r>
        <w:t>Nik:</w:t>
      </w:r>
      <w:r w:rsidR="00031C15">
        <w:t xml:space="preserve"> </w:t>
      </w:r>
      <w:r>
        <w:t xml:space="preserve">question on “may” instead of “should” that MRF does replacement in case MRF supports content replacement.  If MRF does not perform the </w:t>
      </w:r>
      <w:proofErr w:type="gramStart"/>
      <w:r>
        <w:t>replacement</w:t>
      </w:r>
      <w:proofErr w:type="gramEnd"/>
      <w:r>
        <w:t xml:space="preserve"> then what is the value of including the attribute in the SDP answer? </w:t>
      </w:r>
    </w:p>
    <w:p w14:paraId="4CD786F5" w14:textId="77777777" w:rsidR="00510AB2" w:rsidRDefault="0096665B">
      <w:pPr>
        <w:widowControl/>
        <w:numPr>
          <w:ilvl w:val="0"/>
          <w:numId w:val="4"/>
        </w:numPr>
        <w:spacing w:before="0" w:after="0" w:line="276" w:lineRule="auto"/>
      </w:pPr>
      <w:r>
        <w:t>Nik: if MRF cannot support replacem</w:t>
      </w:r>
      <w:r>
        <w:t xml:space="preserve">ent, wording that MRF shall not </w:t>
      </w:r>
      <w:proofErr w:type="gramStart"/>
      <w:r>
        <w:t>is not</w:t>
      </w:r>
      <w:proofErr w:type="gramEnd"/>
      <w:r>
        <w:t xml:space="preserve"> quite right - replace text.</w:t>
      </w:r>
    </w:p>
    <w:p w14:paraId="036130D6" w14:textId="77777777" w:rsidR="00510AB2" w:rsidRDefault="0096665B">
      <w:pPr>
        <w:widowControl/>
        <w:numPr>
          <w:ilvl w:val="0"/>
          <w:numId w:val="4"/>
        </w:numPr>
        <w:spacing w:before="0" w:after="0" w:line="276" w:lineRule="auto"/>
      </w:pPr>
      <w:r>
        <w:t>Nik: some other grammar nits</w:t>
      </w:r>
    </w:p>
    <w:p w14:paraId="429B2E53" w14:textId="77777777" w:rsidR="00510AB2" w:rsidRDefault="0096665B">
      <w:pPr>
        <w:widowControl/>
        <w:numPr>
          <w:ilvl w:val="0"/>
          <w:numId w:val="4"/>
        </w:numPr>
        <w:spacing w:before="0" w:after="0" w:line="276" w:lineRule="auto"/>
      </w:pPr>
      <w:r>
        <w:t xml:space="preserve">Simon: check with </w:t>
      </w:r>
      <w:proofErr w:type="spellStart"/>
      <w:r>
        <w:t>Imed</w:t>
      </w:r>
      <w:proofErr w:type="spellEnd"/>
      <w:r>
        <w:t xml:space="preserve"> on default </w:t>
      </w:r>
    </w:p>
    <w:p w14:paraId="564D02EA" w14:textId="77777777" w:rsidR="00510AB2" w:rsidRDefault="0096665B">
      <w:pPr>
        <w:widowControl/>
        <w:numPr>
          <w:ilvl w:val="0"/>
          <w:numId w:val="4"/>
        </w:numPr>
        <w:spacing w:before="0" w:after="0" w:line="276" w:lineRule="auto"/>
      </w:pPr>
      <w:proofErr w:type="spellStart"/>
      <w:r>
        <w:t>Imed</w:t>
      </w:r>
      <w:proofErr w:type="spellEnd"/>
      <w:r>
        <w:t>: question is on default behavior; least desirable for MRF to have to determine overlay placement by itself; thinks locat</w:t>
      </w:r>
      <w:r>
        <w:t>ion should come from either of the Tx clients</w:t>
      </w:r>
    </w:p>
    <w:p w14:paraId="63759FE6" w14:textId="77777777" w:rsidR="00510AB2" w:rsidRDefault="0096665B">
      <w:pPr>
        <w:widowControl/>
        <w:numPr>
          <w:ilvl w:val="0"/>
          <w:numId w:val="4"/>
        </w:numPr>
        <w:spacing w:before="0" w:after="0" w:line="276" w:lineRule="auto"/>
      </w:pPr>
      <w:r>
        <w:t>Simon: will add some such description of revision of 641 for the TR</w:t>
      </w:r>
    </w:p>
    <w:p w14:paraId="3284330A" w14:textId="77777777" w:rsidR="00510AB2" w:rsidRDefault="0096665B">
      <w:pPr>
        <w:widowControl/>
        <w:numPr>
          <w:ilvl w:val="0"/>
          <w:numId w:val="4"/>
        </w:numPr>
        <w:spacing w:before="0" w:after="0" w:line="276" w:lineRule="auto"/>
      </w:pPr>
      <w:r>
        <w:t>Saba: sphere-relative overlay provides position of overlay - why not use 3GPP overlay attribute for this?</w:t>
      </w:r>
    </w:p>
    <w:p w14:paraId="14A6E379" w14:textId="77777777" w:rsidR="00510AB2" w:rsidRDefault="0096665B">
      <w:pPr>
        <w:widowControl/>
        <w:numPr>
          <w:ilvl w:val="0"/>
          <w:numId w:val="4"/>
        </w:numPr>
        <w:spacing w:before="0" w:after="0" w:line="276" w:lineRule="auto"/>
      </w:pPr>
      <w:r>
        <w:t>Nik: instead of sphere relative para</w:t>
      </w:r>
      <w:r>
        <w:t>meter here, use 3GPP overlay attribute along with sphere overlay coordinates?</w:t>
      </w:r>
    </w:p>
    <w:p w14:paraId="61714E74" w14:textId="77777777" w:rsidR="00510AB2" w:rsidRDefault="0096665B">
      <w:pPr>
        <w:widowControl/>
        <w:numPr>
          <w:ilvl w:val="0"/>
          <w:numId w:val="4"/>
        </w:numPr>
        <w:spacing w:before="0" w:after="0" w:line="276" w:lineRule="auto"/>
      </w:pPr>
      <w:r>
        <w:t>Saba explains…</w:t>
      </w:r>
    </w:p>
    <w:p w14:paraId="52DBAC81" w14:textId="77777777" w:rsidR="00510AB2" w:rsidRDefault="0096665B">
      <w:pPr>
        <w:widowControl/>
        <w:numPr>
          <w:ilvl w:val="0"/>
          <w:numId w:val="4"/>
        </w:numPr>
        <w:spacing w:before="0" w:after="0" w:line="276" w:lineRule="auto"/>
      </w:pPr>
      <w:proofErr w:type="spellStart"/>
      <w:r>
        <w:t>Imed</w:t>
      </w:r>
      <w:proofErr w:type="spellEnd"/>
      <w:r>
        <w:t>: Saba is explaining presentation Tx know position and therefore signals overlay attribute</w:t>
      </w:r>
    </w:p>
    <w:p w14:paraId="5075AE13" w14:textId="77777777" w:rsidR="00510AB2" w:rsidRDefault="0096665B">
      <w:pPr>
        <w:widowControl/>
        <w:numPr>
          <w:ilvl w:val="0"/>
          <w:numId w:val="4"/>
        </w:numPr>
        <w:spacing w:before="0" w:after="0" w:line="276" w:lineRule="auto"/>
      </w:pPr>
      <w:r>
        <w:t>Saba: would like consistency for presentation Tx to indicate location of overlay</w:t>
      </w:r>
    </w:p>
    <w:p w14:paraId="4DA3E73E" w14:textId="77777777" w:rsidR="00510AB2" w:rsidRDefault="0096665B">
      <w:pPr>
        <w:widowControl/>
        <w:numPr>
          <w:ilvl w:val="0"/>
          <w:numId w:val="4"/>
        </w:numPr>
        <w:spacing w:before="0" w:after="0" w:line="276" w:lineRule="auto"/>
      </w:pPr>
      <w:r>
        <w:t xml:space="preserve">Simon: Rx client is sending presentation content and Tx client sending 360 </w:t>
      </w:r>
      <w:proofErr w:type="gramStart"/>
      <w:r>
        <w:t>video</w:t>
      </w:r>
      <w:proofErr w:type="gramEnd"/>
      <w:r>
        <w:t>?</w:t>
      </w:r>
    </w:p>
    <w:p w14:paraId="23EB1549" w14:textId="77777777" w:rsidR="00510AB2" w:rsidRDefault="0096665B">
      <w:pPr>
        <w:widowControl/>
        <w:numPr>
          <w:ilvl w:val="0"/>
          <w:numId w:val="4"/>
        </w:numPr>
        <w:spacing w:before="0" w:after="0" w:line="276" w:lineRule="auto"/>
      </w:pPr>
      <w:r>
        <w:t xml:space="preserve">Simon: in presentation room one client responsible for Tx 360 and another for Tx </w:t>
      </w:r>
      <w:proofErr w:type="gramStart"/>
      <w:r>
        <w:t>of  the</w:t>
      </w:r>
      <w:proofErr w:type="gramEnd"/>
      <w:r>
        <w:t xml:space="preserve"> presentation</w:t>
      </w:r>
    </w:p>
    <w:p w14:paraId="0C9C4A3E" w14:textId="77777777" w:rsidR="00510AB2" w:rsidRDefault="0096665B">
      <w:pPr>
        <w:widowControl/>
        <w:numPr>
          <w:ilvl w:val="0"/>
          <w:numId w:val="4"/>
        </w:numPr>
        <w:spacing w:before="0" w:after="0" w:line="276" w:lineRule="auto"/>
      </w:pPr>
      <w:r>
        <w:t>Simon: I think where the presentation comes from doesn’t matter. The 360 Tx would be responsible for rendering the presentation in the room.</w:t>
      </w:r>
    </w:p>
    <w:p w14:paraId="62D8F341" w14:textId="77777777" w:rsidR="00510AB2" w:rsidRDefault="0096665B">
      <w:pPr>
        <w:widowControl/>
        <w:numPr>
          <w:ilvl w:val="0"/>
          <w:numId w:val="4"/>
        </w:numPr>
        <w:spacing w:before="0" w:after="0" w:line="276" w:lineRule="auto"/>
      </w:pPr>
      <w:r>
        <w:t>Nik: It was</w:t>
      </w:r>
      <w:r>
        <w:t xml:space="preserve"> never clear to me that there would be a stream going down to the 360 Tx.</w:t>
      </w:r>
    </w:p>
    <w:p w14:paraId="37F8F070" w14:textId="77777777" w:rsidR="00510AB2" w:rsidRDefault="0096665B">
      <w:pPr>
        <w:widowControl/>
        <w:numPr>
          <w:ilvl w:val="0"/>
          <w:numId w:val="4"/>
        </w:numPr>
        <w:spacing w:before="0" w:after="0" w:line="276" w:lineRule="auto"/>
      </w:pPr>
      <w:r>
        <w:t>Saba: It wouldn’t be an overlay, but we have the idea of a participant sharing its screen or a video.</w:t>
      </w:r>
    </w:p>
    <w:p w14:paraId="642CBAC6" w14:textId="77777777" w:rsidR="00510AB2" w:rsidRDefault="0096665B">
      <w:pPr>
        <w:widowControl/>
        <w:numPr>
          <w:ilvl w:val="0"/>
          <w:numId w:val="4"/>
        </w:numPr>
        <w:spacing w:before="0" w:after="0" w:line="276" w:lineRule="auto"/>
      </w:pPr>
      <w:r>
        <w:lastRenderedPageBreak/>
        <w:t>Simon: For me it was exactly as Nik explained. The client that has the screen is</w:t>
      </w:r>
      <w:r>
        <w:t xml:space="preserve"> not the same as the 360 Tx client.</w:t>
      </w:r>
    </w:p>
    <w:p w14:paraId="23061FB7" w14:textId="77777777" w:rsidR="00510AB2" w:rsidRDefault="0096665B">
      <w:pPr>
        <w:widowControl/>
        <w:numPr>
          <w:ilvl w:val="0"/>
          <w:numId w:val="4"/>
        </w:numPr>
        <w:spacing w:before="0" w:after="0" w:line="276" w:lineRule="auto"/>
      </w:pPr>
      <w:r>
        <w:t>Saba: How do you distinguish that from a client that is sitting at home?</w:t>
      </w:r>
    </w:p>
    <w:p w14:paraId="3CFB6488" w14:textId="77777777" w:rsidR="00510AB2" w:rsidRDefault="0096665B">
      <w:pPr>
        <w:widowControl/>
        <w:numPr>
          <w:ilvl w:val="0"/>
          <w:numId w:val="4"/>
        </w:numPr>
        <w:spacing w:before="0" w:after="0" w:line="276" w:lineRule="auto"/>
      </w:pPr>
      <w:r>
        <w:t>Simon: It doesn’t have to.</w:t>
      </w:r>
    </w:p>
    <w:p w14:paraId="134C7FF7" w14:textId="77777777" w:rsidR="00510AB2" w:rsidRDefault="0096665B">
      <w:pPr>
        <w:widowControl/>
        <w:numPr>
          <w:ilvl w:val="0"/>
          <w:numId w:val="4"/>
        </w:numPr>
        <w:spacing w:before="0" w:after="0" w:line="276" w:lineRule="auto"/>
      </w:pPr>
      <w:r>
        <w:t>Saba: How does that work? How does the MRF know where the content comes from - in the room or at home? Is the assumption</w:t>
      </w:r>
      <w:r>
        <w:t xml:space="preserve"> that 360 Tx is only a camera?</w:t>
      </w:r>
    </w:p>
    <w:p w14:paraId="78D5CFF0" w14:textId="77777777" w:rsidR="00510AB2" w:rsidRDefault="0096665B">
      <w:pPr>
        <w:widowControl/>
        <w:numPr>
          <w:ilvl w:val="0"/>
          <w:numId w:val="4"/>
        </w:numPr>
        <w:spacing w:before="0" w:after="0" w:line="276" w:lineRule="auto"/>
      </w:pPr>
      <w:r>
        <w:t>Nik: Let’s elaborate on that. It cannot be a simple camera?</w:t>
      </w:r>
    </w:p>
    <w:p w14:paraId="3D9726A5" w14:textId="77777777" w:rsidR="00510AB2" w:rsidRDefault="0096665B">
      <w:pPr>
        <w:widowControl/>
        <w:numPr>
          <w:ilvl w:val="0"/>
          <w:numId w:val="4"/>
        </w:numPr>
        <w:spacing w:before="0" w:after="0" w:line="276" w:lineRule="auto"/>
      </w:pPr>
      <w:r>
        <w:t>Simon: I want to say that when you start this 360, you will also display content.</w:t>
      </w:r>
    </w:p>
    <w:p w14:paraId="6AB2568A" w14:textId="77777777" w:rsidR="00510AB2" w:rsidRDefault="0096665B">
      <w:pPr>
        <w:widowControl/>
        <w:numPr>
          <w:ilvl w:val="0"/>
          <w:numId w:val="4"/>
        </w:numPr>
        <w:spacing w:before="0" w:after="0" w:line="276" w:lineRule="auto"/>
      </w:pPr>
      <w:r>
        <w:t xml:space="preserve">Nik: It is worth thinking further about who knows the coordinates. We should table </w:t>
      </w:r>
      <w:r>
        <w:t>this and think of what the configuration is in the room.</w:t>
      </w:r>
    </w:p>
    <w:p w14:paraId="56AEDABA" w14:textId="77777777" w:rsidR="00510AB2" w:rsidRDefault="0096665B">
      <w:pPr>
        <w:widowControl/>
        <w:numPr>
          <w:ilvl w:val="0"/>
          <w:numId w:val="4"/>
        </w:numPr>
        <w:spacing w:before="0" w:after="0" w:line="276" w:lineRule="auto"/>
      </w:pPr>
      <w:r>
        <w:t>Nik: The Note below the ABNF might not be good to put in the TS, but OK in PD or TR.</w:t>
      </w:r>
    </w:p>
    <w:p w14:paraId="0D09EF4F" w14:textId="77777777" w:rsidR="00510AB2" w:rsidRDefault="00510AB2">
      <w:pPr>
        <w:widowControl/>
        <w:spacing w:before="0" w:after="0" w:line="276" w:lineRule="auto"/>
      </w:pPr>
    </w:p>
    <w:p w14:paraId="77797CDF" w14:textId="5E068FED" w:rsidR="00031C15" w:rsidRDefault="0096665B">
      <w:pPr>
        <w:widowControl/>
        <w:spacing w:before="0" w:after="0" w:line="276" w:lineRule="auto"/>
        <w:rPr>
          <w:b/>
          <w:color w:val="0000FF"/>
          <w:sz w:val="16"/>
          <w:szCs w:val="16"/>
          <w:u w:val="single"/>
        </w:rPr>
      </w:pPr>
      <w:r>
        <w:t xml:space="preserve">Decision: </w:t>
      </w:r>
      <w:r w:rsidR="00031C15">
        <w:t xml:space="preserve">Revised into </w:t>
      </w:r>
      <w:hyperlink r:id="rId10">
        <w:r w:rsidR="00031C15">
          <w:rPr>
            <w:b/>
            <w:color w:val="0000FF"/>
            <w:sz w:val="16"/>
            <w:szCs w:val="16"/>
            <w:u w:val="single"/>
          </w:rPr>
          <w:t>S4aM210651</w:t>
        </w:r>
      </w:hyperlink>
    </w:p>
    <w:p w14:paraId="7C0F69A0" w14:textId="77777777" w:rsidR="00510AB2" w:rsidRDefault="00510AB2">
      <w:pPr>
        <w:widowControl/>
        <w:spacing w:before="0" w:after="0" w:line="276" w:lineRule="auto"/>
      </w:pPr>
    </w:p>
    <w:p w14:paraId="76542731" w14:textId="77777777" w:rsidR="00510AB2" w:rsidRDefault="00510AB2">
      <w:pPr>
        <w:widowControl/>
        <w:spacing w:before="0" w:after="0" w:line="276" w:lineRule="auto"/>
        <w:rPr>
          <w:rFonts w:ascii="Times New Roman" w:eastAsia="Times New Roman" w:hAnsi="Times New Roman" w:cs="Times New Roman"/>
          <w:sz w:val="24"/>
          <w:szCs w:val="24"/>
        </w:rPr>
      </w:pPr>
    </w:p>
    <w:tbl>
      <w:tblPr>
        <w:tblStyle w:val="a2"/>
        <w:tblW w:w="8805" w:type="dxa"/>
        <w:tblBorders>
          <w:top w:val="nil"/>
          <w:left w:val="nil"/>
          <w:bottom w:val="nil"/>
          <w:right w:val="nil"/>
          <w:insideH w:val="nil"/>
          <w:insideV w:val="nil"/>
        </w:tblBorders>
        <w:tblLayout w:type="fixed"/>
        <w:tblLook w:val="0600" w:firstRow="0" w:lastRow="0" w:firstColumn="0" w:lastColumn="0" w:noHBand="1" w:noVBand="1"/>
      </w:tblPr>
      <w:tblGrid>
        <w:gridCol w:w="1875"/>
        <w:gridCol w:w="3495"/>
        <w:gridCol w:w="1770"/>
        <w:gridCol w:w="1665"/>
      </w:tblGrid>
      <w:tr w:rsidR="00510AB2" w14:paraId="0494673A" w14:textId="77777777">
        <w:trPr>
          <w:trHeight w:val="920"/>
        </w:trPr>
        <w:tc>
          <w:tcPr>
            <w:tcW w:w="1875" w:type="dxa"/>
            <w:tcBorders>
              <w:top w:val="single" w:sz="4" w:space="0" w:color="000000"/>
              <w:left w:val="single" w:sz="8" w:space="0" w:color="A6A6A6"/>
              <w:bottom w:val="single" w:sz="8" w:space="0" w:color="A6A6A6"/>
              <w:right w:val="single" w:sz="8" w:space="0" w:color="A6A6A6"/>
            </w:tcBorders>
            <w:tcMar>
              <w:top w:w="100" w:type="dxa"/>
              <w:left w:w="100" w:type="dxa"/>
              <w:bottom w:w="100" w:type="dxa"/>
              <w:right w:w="100" w:type="dxa"/>
            </w:tcMar>
          </w:tcPr>
          <w:p w14:paraId="15707D9C" w14:textId="77777777" w:rsidR="00510AB2" w:rsidRDefault="0096665B">
            <w:pPr>
              <w:widowControl/>
              <w:spacing w:before="0" w:after="0" w:line="276" w:lineRule="auto"/>
              <w:ind w:left="120"/>
              <w:rPr>
                <w:b/>
                <w:color w:val="0000FF"/>
                <w:sz w:val="20"/>
                <w:szCs w:val="20"/>
                <w:u w:val="single"/>
              </w:rPr>
            </w:pPr>
            <w:hyperlink r:id="rId11">
              <w:r>
                <w:rPr>
                  <w:b/>
                  <w:color w:val="0000FF"/>
                  <w:sz w:val="20"/>
                  <w:szCs w:val="20"/>
                  <w:u w:val="single"/>
                </w:rPr>
                <w:t>S4aM210641</w:t>
              </w:r>
            </w:hyperlink>
          </w:p>
        </w:tc>
        <w:tc>
          <w:tcPr>
            <w:tcW w:w="349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178F986D" w14:textId="77777777" w:rsidR="00510AB2" w:rsidRDefault="0096665B">
            <w:pPr>
              <w:widowControl/>
              <w:spacing w:before="0" w:after="0" w:line="276" w:lineRule="auto"/>
              <w:ind w:left="120"/>
              <w:rPr>
                <w:sz w:val="20"/>
                <w:szCs w:val="20"/>
              </w:rPr>
            </w:pPr>
            <w:r>
              <w:rPr>
                <w:sz w:val="20"/>
                <w:szCs w:val="20"/>
              </w:rPr>
              <w:t>ITT4RT example flow for presentation overlay</w:t>
            </w:r>
          </w:p>
        </w:tc>
        <w:tc>
          <w:tcPr>
            <w:tcW w:w="1770"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7AD73D66" w14:textId="77777777" w:rsidR="00510AB2" w:rsidRDefault="0096665B">
            <w:pPr>
              <w:widowControl/>
              <w:spacing w:before="0" w:after="0" w:line="276" w:lineRule="auto"/>
              <w:ind w:left="120"/>
              <w:rPr>
                <w:sz w:val="20"/>
                <w:szCs w:val="20"/>
              </w:rPr>
            </w:pPr>
            <w:r>
              <w:rPr>
                <w:sz w:val="20"/>
                <w:szCs w:val="20"/>
              </w:rPr>
              <w:t>KPN N.V.</w:t>
            </w:r>
          </w:p>
        </w:tc>
        <w:tc>
          <w:tcPr>
            <w:tcW w:w="166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2E5B6DEA" w14:textId="77777777" w:rsidR="00510AB2" w:rsidRDefault="0096665B">
            <w:pPr>
              <w:widowControl/>
              <w:spacing w:before="0" w:after="0" w:line="276" w:lineRule="auto"/>
              <w:ind w:left="120"/>
              <w:jc w:val="center"/>
              <w:rPr>
                <w:sz w:val="20"/>
                <w:szCs w:val="20"/>
              </w:rPr>
            </w:pPr>
            <w:r>
              <w:rPr>
                <w:sz w:val="20"/>
                <w:szCs w:val="20"/>
              </w:rPr>
              <w:t>4.1</w:t>
            </w:r>
          </w:p>
        </w:tc>
      </w:tr>
    </w:tbl>
    <w:p w14:paraId="4C48DEE8" w14:textId="77777777" w:rsidR="00510AB2" w:rsidRDefault="00510AB2">
      <w:pPr>
        <w:widowControl/>
        <w:spacing w:before="0" w:after="0" w:line="276" w:lineRule="auto"/>
      </w:pPr>
    </w:p>
    <w:p w14:paraId="229C4506" w14:textId="77777777" w:rsidR="00510AB2" w:rsidRDefault="0096665B">
      <w:pPr>
        <w:widowControl/>
        <w:spacing w:before="0" w:after="0" w:line="276" w:lineRule="auto"/>
      </w:pPr>
      <w:r>
        <w:t>Presented by Simon Gunkel of KPN</w:t>
      </w:r>
    </w:p>
    <w:p w14:paraId="6010A961" w14:textId="77777777" w:rsidR="00510AB2" w:rsidRDefault="00510AB2">
      <w:pPr>
        <w:widowControl/>
        <w:spacing w:before="0" w:after="0" w:line="276" w:lineRule="auto"/>
      </w:pPr>
    </w:p>
    <w:p w14:paraId="7A3EE2E6" w14:textId="77777777" w:rsidR="00510AB2" w:rsidRDefault="0096665B">
      <w:pPr>
        <w:widowControl/>
        <w:spacing w:before="0" w:after="0" w:line="276" w:lineRule="auto"/>
      </w:pPr>
      <w:r>
        <w:t>Discussion:</w:t>
      </w:r>
    </w:p>
    <w:p w14:paraId="59938AA3" w14:textId="77777777" w:rsidR="00510AB2" w:rsidRDefault="0096665B">
      <w:pPr>
        <w:widowControl/>
        <w:numPr>
          <w:ilvl w:val="0"/>
          <w:numId w:val="1"/>
        </w:numPr>
        <w:spacing w:before="0" w:after="0" w:line="276" w:lineRule="auto"/>
      </w:pPr>
      <w:proofErr w:type="spellStart"/>
      <w:r>
        <w:t>Imed</w:t>
      </w:r>
      <w:proofErr w:type="spellEnd"/>
      <w:r>
        <w:t>: how does MRF know where to place the overlay?</w:t>
      </w:r>
    </w:p>
    <w:p w14:paraId="0C3A7D70" w14:textId="77777777" w:rsidR="00510AB2" w:rsidRDefault="0096665B">
      <w:pPr>
        <w:widowControl/>
        <w:numPr>
          <w:ilvl w:val="0"/>
          <w:numId w:val="1"/>
        </w:numPr>
        <w:spacing w:before="0" w:after="0" w:line="276" w:lineRule="auto"/>
      </w:pPr>
      <w:r>
        <w:t>Simon: more details in Doc-640; there are 2 options: new attribute on sphere coordinates either signaling by originator of content or by MRF</w:t>
      </w:r>
    </w:p>
    <w:p w14:paraId="3AEAEC95" w14:textId="77777777" w:rsidR="00510AB2" w:rsidRDefault="0096665B">
      <w:pPr>
        <w:widowControl/>
        <w:numPr>
          <w:ilvl w:val="0"/>
          <w:numId w:val="1"/>
        </w:numPr>
        <w:spacing w:before="0" w:after="0" w:line="276" w:lineRule="auto"/>
      </w:pPr>
      <w:proofErr w:type="spellStart"/>
      <w:r>
        <w:t>Imed</w:t>
      </w:r>
      <w:proofErr w:type="spellEnd"/>
      <w:r>
        <w:t>: very complex to find overlay on 360 video - would be diff</w:t>
      </w:r>
      <w:r>
        <w:t>icult by MRF; maybe preferable for 360 Tx or overlay TX to signal this</w:t>
      </w:r>
    </w:p>
    <w:p w14:paraId="6182E120" w14:textId="77777777" w:rsidR="00510AB2" w:rsidRDefault="0096665B">
      <w:pPr>
        <w:widowControl/>
        <w:numPr>
          <w:ilvl w:val="0"/>
          <w:numId w:val="1"/>
        </w:numPr>
        <w:spacing w:before="0" w:after="0" w:line="276" w:lineRule="auto"/>
      </w:pPr>
      <w:r>
        <w:t>Simon: all three options in 640 are possible</w:t>
      </w:r>
    </w:p>
    <w:p w14:paraId="75037006" w14:textId="77777777" w:rsidR="00510AB2" w:rsidRDefault="0096665B">
      <w:pPr>
        <w:widowControl/>
        <w:numPr>
          <w:ilvl w:val="0"/>
          <w:numId w:val="1"/>
        </w:numPr>
        <w:spacing w:before="0" w:after="0" w:line="276" w:lineRule="auto"/>
      </w:pPr>
      <w:proofErr w:type="spellStart"/>
      <w:r>
        <w:t>Imed</w:t>
      </w:r>
      <w:proofErr w:type="spellEnd"/>
      <w:r>
        <w:t xml:space="preserve">: what would be the default? would it be on the MRF to identify the overlay, which </w:t>
      </w:r>
      <w:proofErr w:type="gramStart"/>
      <w:r>
        <w:t>has to</w:t>
      </w:r>
      <w:proofErr w:type="gramEnd"/>
      <w:r>
        <w:t xml:space="preserve"> override the overlay offer from the presenter?</w:t>
      </w:r>
    </w:p>
    <w:p w14:paraId="1FED897F" w14:textId="77777777" w:rsidR="00510AB2" w:rsidRDefault="0096665B">
      <w:pPr>
        <w:widowControl/>
        <w:numPr>
          <w:ilvl w:val="0"/>
          <w:numId w:val="1"/>
        </w:numPr>
        <w:spacing w:before="0" w:after="0" w:line="276" w:lineRule="auto"/>
      </w:pPr>
      <w:r>
        <w:t>Simon: let’s look at the text in 640 first</w:t>
      </w:r>
    </w:p>
    <w:p w14:paraId="76C09597" w14:textId="77777777" w:rsidR="00510AB2" w:rsidRDefault="0096665B">
      <w:pPr>
        <w:widowControl/>
        <w:numPr>
          <w:ilvl w:val="0"/>
          <w:numId w:val="1"/>
        </w:numPr>
        <w:spacing w:before="0" w:after="0" w:line="276" w:lineRule="auto"/>
      </w:pPr>
      <w:r>
        <w:t xml:space="preserve">Nik: MRF </w:t>
      </w:r>
      <w:proofErr w:type="gramStart"/>
      <w:r>
        <w:t>has to</w:t>
      </w:r>
      <w:proofErr w:type="gramEnd"/>
      <w:r>
        <w:t xml:space="preserve"> determine location in diagram.  But </w:t>
      </w:r>
      <w:proofErr w:type="gramStart"/>
      <w:r>
        <w:t>typically</w:t>
      </w:r>
      <w:proofErr w:type="gramEnd"/>
      <w:r>
        <w:t xml:space="preserve"> the location parameter would be provided to MRF</w:t>
      </w:r>
    </w:p>
    <w:p w14:paraId="5537B47F" w14:textId="77777777" w:rsidR="00510AB2" w:rsidRDefault="0096665B">
      <w:pPr>
        <w:widowControl/>
        <w:numPr>
          <w:ilvl w:val="0"/>
          <w:numId w:val="1"/>
        </w:numPr>
        <w:spacing w:before="0" w:after="0" w:line="276" w:lineRule="auto"/>
      </w:pPr>
      <w:r>
        <w:t>Simon: this contribution doesn’t focus on the details; mainly the call flows; for revised signal flows</w:t>
      </w:r>
      <w:r>
        <w:t xml:space="preserve"> to describe the options</w:t>
      </w:r>
    </w:p>
    <w:p w14:paraId="551442AE" w14:textId="77777777" w:rsidR="00510AB2" w:rsidRDefault="0096665B">
      <w:pPr>
        <w:widowControl/>
        <w:numPr>
          <w:ilvl w:val="0"/>
          <w:numId w:val="1"/>
        </w:numPr>
        <w:spacing w:before="0" w:after="0" w:line="276" w:lineRule="auto"/>
      </w:pPr>
      <w:r>
        <w:t>Nik: comment on hanging paragraph and 6.3.5.0 is not proper notation</w:t>
      </w:r>
    </w:p>
    <w:p w14:paraId="054EDF30" w14:textId="77777777" w:rsidR="00510AB2" w:rsidRDefault="0096665B">
      <w:pPr>
        <w:widowControl/>
        <w:numPr>
          <w:ilvl w:val="0"/>
          <w:numId w:val="1"/>
        </w:numPr>
        <w:spacing w:before="0" w:after="0" w:line="276" w:lineRule="auto"/>
      </w:pPr>
      <w:proofErr w:type="spellStart"/>
      <w:r>
        <w:t>Naotaka</w:t>
      </w:r>
      <w:proofErr w:type="spellEnd"/>
      <w:r>
        <w:t>:  How can the MRF choose the options?</w:t>
      </w:r>
    </w:p>
    <w:p w14:paraId="3DD4DCF9" w14:textId="77777777" w:rsidR="00510AB2" w:rsidRDefault="0096665B">
      <w:pPr>
        <w:widowControl/>
        <w:numPr>
          <w:ilvl w:val="0"/>
          <w:numId w:val="1"/>
        </w:numPr>
        <w:spacing w:before="0" w:after="0" w:line="276" w:lineRule="auto"/>
      </w:pPr>
      <w:r>
        <w:t>Simon: application logic dependent</w:t>
      </w:r>
    </w:p>
    <w:p w14:paraId="2A2E2090" w14:textId="77777777" w:rsidR="00510AB2" w:rsidRDefault="0096665B">
      <w:pPr>
        <w:widowControl/>
        <w:numPr>
          <w:ilvl w:val="0"/>
          <w:numId w:val="1"/>
        </w:numPr>
        <w:spacing w:before="0" w:after="0" w:line="276" w:lineRule="auto"/>
      </w:pPr>
      <w:proofErr w:type="spellStart"/>
      <w:r>
        <w:t>Naotaka</w:t>
      </w:r>
      <w:proofErr w:type="spellEnd"/>
      <w:r>
        <w:t xml:space="preserve">: Does the current overplay </w:t>
      </w:r>
      <w:proofErr w:type="spellStart"/>
      <w:r>
        <w:t>signalling</w:t>
      </w:r>
      <w:proofErr w:type="spellEnd"/>
      <w:r>
        <w:t xml:space="preserve"> support the indication that the ITT4RT-Rx (at the remote user) does not support overlay rendering and declare being overlay-not-capable to the MRF?</w:t>
      </w:r>
    </w:p>
    <w:p w14:paraId="46A40190" w14:textId="77777777" w:rsidR="00510AB2" w:rsidRDefault="0096665B">
      <w:pPr>
        <w:widowControl/>
        <w:numPr>
          <w:ilvl w:val="0"/>
          <w:numId w:val="1"/>
        </w:numPr>
        <w:spacing w:before="0" w:after="0" w:line="276" w:lineRule="auto"/>
      </w:pPr>
      <w:r>
        <w:t xml:space="preserve">Simon: expect this is indirectly possible, </w:t>
      </w:r>
      <w:proofErr w:type="gramStart"/>
      <w:r>
        <w:t>e.g.</w:t>
      </w:r>
      <w:proofErr w:type="gramEnd"/>
      <w:r>
        <w:t xml:space="preserve"> by a RX reject</w:t>
      </w:r>
      <w:r>
        <w:t>ing the presentation content labelled overlay stream</w:t>
      </w:r>
    </w:p>
    <w:p w14:paraId="1CDCD592" w14:textId="77777777" w:rsidR="00510AB2" w:rsidRDefault="0096665B">
      <w:pPr>
        <w:widowControl/>
        <w:numPr>
          <w:ilvl w:val="0"/>
          <w:numId w:val="1"/>
        </w:numPr>
        <w:spacing w:before="0" w:after="0" w:line="276" w:lineRule="auto"/>
      </w:pPr>
      <w:proofErr w:type="spellStart"/>
      <w:r>
        <w:t>Naotaka</w:t>
      </w:r>
      <w:proofErr w:type="spellEnd"/>
      <w:r>
        <w:t>: Is it achievable by some flows such as the MRF offers the overlay with additional media and the ITT4RT-Rx answers no by deleting the overlay media?</w:t>
      </w:r>
    </w:p>
    <w:p w14:paraId="5EF9F6DD" w14:textId="77777777" w:rsidR="00510AB2" w:rsidRDefault="0096665B">
      <w:pPr>
        <w:widowControl/>
        <w:numPr>
          <w:ilvl w:val="0"/>
          <w:numId w:val="1"/>
        </w:numPr>
        <w:spacing w:before="0" w:after="0" w:line="276" w:lineRule="auto"/>
      </w:pPr>
      <w:r>
        <w:t>Simon: same as 2</w:t>
      </w:r>
    </w:p>
    <w:p w14:paraId="3680584C" w14:textId="77777777" w:rsidR="00510AB2" w:rsidRDefault="0096665B">
      <w:pPr>
        <w:widowControl/>
        <w:numPr>
          <w:ilvl w:val="0"/>
          <w:numId w:val="1"/>
        </w:numPr>
        <w:spacing w:before="0" w:after="0" w:line="276" w:lineRule="auto"/>
      </w:pPr>
      <w:proofErr w:type="spellStart"/>
      <w:r>
        <w:t>Imed</w:t>
      </w:r>
      <w:proofErr w:type="spellEnd"/>
      <w:r>
        <w:t xml:space="preserve">: besides where to place </w:t>
      </w:r>
      <w:r>
        <w:t>overlay; the other question is which overlay? 360 Tx doesn’t know. What if there are multiple a=</w:t>
      </w:r>
      <w:proofErr w:type="spellStart"/>
      <w:proofErr w:type="gramStart"/>
      <w:r>
        <w:t>content:slides</w:t>
      </w:r>
      <w:proofErr w:type="spellEnd"/>
      <w:proofErr w:type="gramEnd"/>
      <w:r>
        <w:t>?</w:t>
      </w:r>
    </w:p>
    <w:p w14:paraId="74C8378B" w14:textId="77777777" w:rsidR="00510AB2" w:rsidRDefault="0096665B">
      <w:pPr>
        <w:widowControl/>
        <w:numPr>
          <w:ilvl w:val="0"/>
          <w:numId w:val="1"/>
        </w:numPr>
        <w:spacing w:before="0" w:after="0" w:line="276" w:lineRule="auto"/>
      </w:pPr>
      <w:r>
        <w:lastRenderedPageBreak/>
        <w:t xml:space="preserve">Simon: not expecting multiple overlays; assume only one content active at any time </w:t>
      </w:r>
    </w:p>
    <w:p w14:paraId="4007CAD4" w14:textId="77777777" w:rsidR="00510AB2" w:rsidRDefault="0096665B">
      <w:pPr>
        <w:widowControl/>
        <w:numPr>
          <w:ilvl w:val="0"/>
          <w:numId w:val="1"/>
        </w:numPr>
        <w:spacing w:before="0" w:after="0" w:line="276" w:lineRule="auto"/>
      </w:pPr>
      <w:proofErr w:type="spellStart"/>
      <w:r>
        <w:t>Imed</w:t>
      </w:r>
      <w:proofErr w:type="spellEnd"/>
      <w:r>
        <w:t>: could be multiple participants each with overlays</w:t>
      </w:r>
    </w:p>
    <w:p w14:paraId="05FD0042" w14:textId="77777777" w:rsidR="00510AB2" w:rsidRDefault="0096665B">
      <w:pPr>
        <w:widowControl/>
        <w:numPr>
          <w:ilvl w:val="0"/>
          <w:numId w:val="1"/>
        </w:numPr>
        <w:spacing w:before="0" w:after="0" w:line="276" w:lineRule="auto"/>
      </w:pPr>
      <w:r>
        <w:t>Nik:</w:t>
      </w:r>
      <w:r>
        <w:t xml:space="preserve"> such assumptions need to be clarified</w:t>
      </w:r>
    </w:p>
    <w:p w14:paraId="55FFA444" w14:textId="77777777" w:rsidR="00510AB2" w:rsidRDefault="0096665B">
      <w:pPr>
        <w:widowControl/>
        <w:numPr>
          <w:ilvl w:val="0"/>
          <w:numId w:val="1"/>
        </w:numPr>
        <w:spacing w:before="0" w:after="0" w:line="276" w:lineRule="auto"/>
      </w:pPr>
      <w:r>
        <w:t xml:space="preserve">Nik: there can be non-simple presentation case and multiple people are sharing different contents and there is need to determine which replacement goes </w:t>
      </w:r>
      <w:proofErr w:type="gramStart"/>
      <w:r>
        <w:t>where</w:t>
      </w:r>
      <w:proofErr w:type="gramEnd"/>
    </w:p>
    <w:p w14:paraId="4B4D98B3" w14:textId="77777777" w:rsidR="00510AB2" w:rsidRDefault="0096665B">
      <w:pPr>
        <w:widowControl/>
        <w:numPr>
          <w:ilvl w:val="0"/>
          <w:numId w:val="1"/>
        </w:numPr>
        <w:spacing w:before="0" w:after="0" w:line="276" w:lineRule="auto"/>
      </w:pPr>
      <w:proofErr w:type="spellStart"/>
      <w:r>
        <w:t>Naotaka</w:t>
      </w:r>
      <w:proofErr w:type="spellEnd"/>
      <w:r>
        <w:t>: on his first question, it seems first picture show</w:t>
      </w:r>
      <w:r>
        <w:t xml:space="preserve">s replacement; and second </w:t>
      </w:r>
      <w:proofErr w:type="spellStart"/>
      <w:r>
        <w:t>ia</w:t>
      </w:r>
      <w:proofErr w:type="spellEnd"/>
      <w:r>
        <w:t xml:space="preserve"> fallback scenario; would like to see fewer figures and focus on differences more clearly</w:t>
      </w:r>
    </w:p>
    <w:p w14:paraId="7AE7D641" w14:textId="77777777" w:rsidR="00510AB2" w:rsidRDefault="0096665B">
      <w:pPr>
        <w:widowControl/>
        <w:numPr>
          <w:ilvl w:val="0"/>
          <w:numId w:val="1"/>
        </w:numPr>
        <w:spacing w:before="0" w:after="0" w:line="276" w:lineRule="auto"/>
      </w:pPr>
      <w:r>
        <w:t>Nik: more plausible use case is MRF offers to send presentation and overlay and should client reject the overlay, then MRF sends replaceme</w:t>
      </w:r>
      <w:r>
        <w:t>nt</w:t>
      </w:r>
    </w:p>
    <w:p w14:paraId="2B13638A" w14:textId="77777777" w:rsidR="00510AB2" w:rsidRDefault="0096665B">
      <w:pPr>
        <w:widowControl/>
        <w:numPr>
          <w:ilvl w:val="0"/>
          <w:numId w:val="1"/>
        </w:numPr>
        <w:spacing w:before="0" w:after="0" w:line="276" w:lineRule="auto"/>
      </w:pPr>
      <w:proofErr w:type="spellStart"/>
      <w:r>
        <w:t>Naotaka</w:t>
      </w:r>
      <w:proofErr w:type="spellEnd"/>
      <w:r>
        <w:t xml:space="preserve"> - should agree on style of documenting to avoid misalignment</w:t>
      </w:r>
    </w:p>
    <w:p w14:paraId="21DE7C94" w14:textId="77777777" w:rsidR="00510AB2" w:rsidRDefault="0096665B">
      <w:pPr>
        <w:widowControl/>
        <w:numPr>
          <w:ilvl w:val="0"/>
          <w:numId w:val="1"/>
        </w:numPr>
        <w:spacing w:before="0" w:after="0" w:line="276" w:lineRule="auto"/>
      </w:pPr>
      <w:r>
        <w:t xml:space="preserve">Nik: </w:t>
      </w:r>
      <w:proofErr w:type="gramStart"/>
      <w:r>
        <w:t>also</w:t>
      </w:r>
      <w:proofErr w:type="gramEnd"/>
      <w:r>
        <w:t xml:space="preserve"> good to show one call flow where MRF initiates the SDP offer</w:t>
      </w:r>
    </w:p>
    <w:p w14:paraId="6F5DEC44" w14:textId="77777777" w:rsidR="00510AB2" w:rsidRDefault="00510AB2">
      <w:pPr>
        <w:widowControl/>
        <w:spacing w:before="0" w:after="0" w:line="276" w:lineRule="auto"/>
      </w:pPr>
    </w:p>
    <w:p w14:paraId="013DD6E1" w14:textId="735E6D73" w:rsidR="00510AB2" w:rsidRDefault="0096665B">
      <w:pPr>
        <w:widowControl/>
        <w:spacing w:before="0" w:after="0" w:line="276" w:lineRule="auto"/>
      </w:pPr>
      <w:r>
        <w:t xml:space="preserve">Decision: </w:t>
      </w:r>
      <w:r w:rsidR="00031C15">
        <w:rPr>
          <w:highlight w:val="white"/>
        </w:rPr>
        <w:t xml:space="preserve">Revised into </w:t>
      </w:r>
      <w:hyperlink r:id="rId12">
        <w:r w:rsidR="00031C15">
          <w:rPr>
            <w:b/>
            <w:color w:val="0000FF"/>
            <w:sz w:val="16"/>
            <w:szCs w:val="16"/>
            <w:u w:val="single"/>
          </w:rPr>
          <w:t>S4aM210652</w:t>
        </w:r>
      </w:hyperlink>
    </w:p>
    <w:p w14:paraId="3C69380D" w14:textId="77777777" w:rsidR="00510AB2" w:rsidRDefault="00510AB2">
      <w:pPr>
        <w:widowControl/>
        <w:spacing w:before="0" w:after="0" w:line="276" w:lineRule="auto"/>
      </w:pPr>
    </w:p>
    <w:p w14:paraId="2B981B0C" w14:textId="77777777" w:rsidR="00510AB2" w:rsidRDefault="00510AB2">
      <w:pPr>
        <w:widowControl/>
        <w:spacing w:before="0" w:after="0" w:line="276" w:lineRule="auto"/>
        <w:rPr>
          <w:rFonts w:ascii="Times New Roman" w:eastAsia="Times New Roman" w:hAnsi="Times New Roman" w:cs="Times New Roman"/>
          <w:sz w:val="24"/>
          <w:szCs w:val="24"/>
        </w:rPr>
      </w:pPr>
    </w:p>
    <w:tbl>
      <w:tblPr>
        <w:tblStyle w:val="a3"/>
        <w:tblW w:w="8805" w:type="dxa"/>
        <w:tblBorders>
          <w:top w:val="nil"/>
          <w:left w:val="nil"/>
          <w:bottom w:val="nil"/>
          <w:right w:val="nil"/>
          <w:insideH w:val="nil"/>
          <w:insideV w:val="nil"/>
        </w:tblBorders>
        <w:tblLayout w:type="fixed"/>
        <w:tblLook w:val="0600" w:firstRow="0" w:lastRow="0" w:firstColumn="0" w:lastColumn="0" w:noHBand="1" w:noVBand="1"/>
      </w:tblPr>
      <w:tblGrid>
        <w:gridCol w:w="1875"/>
        <w:gridCol w:w="3495"/>
        <w:gridCol w:w="1770"/>
        <w:gridCol w:w="1665"/>
      </w:tblGrid>
      <w:tr w:rsidR="00510AB2" w14:paraId="695514A7" w14:textId="77777777">
        <w:trPr>
          <w:trHeight w:val="920"/>
        </w:trPr>
        <w:tc>
          <w:tcPr>
            <w:tcW w:w="1875" w:type="dxa"/>
            <w:tcBorders>
              <w:top w:val="single" w:sz="4" w:space="0" w:color="000000"/>
              <w:left w:val="single" w:sz="8" w:space="0" w:color="A6A6A6"/>
              <w:bottom w:val="single" w:sz="8" w:space="0" w:color="A6A6A6"/>
              <w:right w:val="single" w:sz="8" w:space="0" w:color="A6A6A6"/>
            </w:tcBorders>
            <w:tcMar>
              <w:top w:w="100" w:type="dxa"/>
              <w:left w:w="100" w:type="dxa"/>
              <w:bottom w:w="100" w:type="dxa"/>
              <w:right w:w="100" w:type="dxa"/>
            </w:tcMar>
          </w:tcPr>
          <w:p w14:paraId="055275E0" w14:textId="77777777" w:rsidR="00510AB2" w:rsidRDefault="0096665B">
            <w:pPr>
              <w:widowControl/>
              <w:spacing w:before="0" w:after="0" w:line="276" w:lineRule="auto"/>
              <w:ind w:left="120"/>
              <w:rPr>
                <w:b/>
                <w:color w:val="0000FF"/>
                <w:sz w:val="20"/>
                <w:szCs w:val="20"/>
                <w:u w:val="single"/>
              </w:rPr>
            </w:pPr>
            <w:hyperlink r:id="rId13">
              <w:r>
                <w:rPr>
                  <w:b/>
                  <w:color w:val="0000FF"/>
                  <w:sz w:val="20"/>
                  <w:szCs w:val="20"/>
                  <w:u w:val="single"/>
                </w:rPr>
                <w:t>S4aM210642</w:t>
              </w:r>
            </w:hyperlink>
          </w:p>
        </w:tc>
        <w:tc>
          <w:tcPr>
            <w:tcW w:w="349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4780D609" w14:textId="77777777" w:rsidR="00510AB2" w:rsidRDefault="0096665B">
            <w:pPr>
              <w:widowControl/>
              <w:spacing w:before="0" w:after="0" w:line="276" w:lineRule="auto"/>
              <w:ind w:left="120"/>
              <w:rPr>
                <w:sz w:val="20"/>
                <w:szCs w:val="20"/>
              </w:rPr>
            </w:pPr>
            <w:r>
              <w:rPr>
                <w:sz w:val="20"/>
                <w:szCs w:val="20"/>
              </w:rPr>
              <w:t>Initial outline for TR 26.8xx (ITT4RT) Use Cases, Requirements and Potential Solutions</w:t>
            </w:r>
          </w:p>
        </w:tc>
        <w:tc>
          <w:tcPr>
            <w:tcW w:w="1770"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349FF1EF" w14:textId="77777777" w:rsidR="00510AB2" w:rsidRDefault="0096665B">
            <w:pPr>
              <w:widowControl/>
              <w:spacing w:before="0" w:after="0" w:line="276" w:lineRule="auto"/>
              <w:ind w:left="120"/>
              <w:rPr>
                <w:sz w:val="20"/>
                <w:szCs w:val="20"/>
              </w:rPr>
            </w:pPr>
            <w:r>
              <w:rPr>
                <w:sz w:val="20"/>
                <w:szCs w:val="20"/>
              </w:rPr>
              <w:t>KPN N.V.</w:t>
            </w:r>
          </w:p>
        </w:tc>
        <w:tc>
          <w:tcPr>
            <w:tcW w:w="166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77112F6B" w14:textId="77777777" w:rsidR="00510AB2" w:rsidRDefault="0096665B">
            <w:pPr>
              <w:widowControl/>
              <w:spacing w:before="0" w:after="0" w:line="276" w:lineRule="auto"/>
              <w:ind w:left="120"/>
              <w:jc w:val="center"/>
              <w:rPr>
                <w:sz w:val="20"/>
                <w:szCs w:val="20"/>
              </w:rPr>
            </w:pPr>
            <w:r>
              <w:rPr>
                <w:sz w:val="20"/>
                <w:szCs w:val="20"/>
              </w:rPr>
              <w:t>4.1</w:t>
            </w:r>
          </w:p>
        </w:tc>
      </w:tr>
    </w:tbl>
    <w:p w14:paraId="00064362" w14:textId="77777777" w:rsidR="00510AB2" w:rsidRDefault="00510AB2">
      <w:pPr>
        <w:widowControl/>
        <w:spacing w:before="0" w:after="0" w:line="276" w:lineRule="auto"/>
      </w:pPr>
    </w:p>
    <w:p w14:paraId="0B53AB9F" w14:textId="77777777" w:rsidR="00510AB2" w:rsidRDefault="0096665B">
      <w:pPr>
        <w:widowControl/>
        <w:spacing w:before="0" w:after="0" w:line="276" w:lineRule="auto"/>
      </w:pPr>
      <w:r>
        <w:t>Presented by Simon Gunkel of KPN</w:t>
      </w:r>
    </w:p>
    <w:p w14:paraId="23EB9BE7" w14:textId="77777777" w:rsidR="00510AB2" w:rsidRDefault="00510AB2">
      <w:pPr>
        <w:widowControl/>
        <w:spacing w:before="0" w:after="0" w:line="276" w:lineRule="auto"/>
      </w:pPr>
    </w:p>
    <w:p w14:paraId="20C8A356" w14:textId="77777777" w:rsidR="00510AB2" w:rsidRDefault="0096665B">
      <w:pPr>
        <w:widowControl/>
        <w:spacing w:before="0" w:after="0" w:line="276" w:lineRule="auto"/>
      </w:pPr>
      <w:r>
        <w:t>Discussion:</w:t>
      </w:r>
    </w:p>
    <w:p w14:paraId="4C2EE745" w14:textId="77777777" w:rsidR="00510AB2" w:rsidRDefault="0096665B">
      <w:pPr>
        <w:widowControl/>
        <w:numPr>
          <w:ilvl w:val="0"/>
          <w:numId w:val="2"/>
        </w:numPr>
        <w:spacing w:before="0" w:after="0" w:line="276" w:lineRule="auto"/>
      </w:pPr>
      <w:r>
        <w:t>Nik: Please use the TR Word Template. Would we want a clause on requirements after the use cases? Could we break Architecture to a separate clause from Potential Solutions?</w:t>
      </w:r>
    </w:p>
    <w:p w14:paraId="3E6B116A" w14:textId="77777777" w:rsidR="00510AB2" w:rsidRDefault="0096665B">
      <w:pPr>
        <w:widowControl/>
        <w:numPr>
          <w:ilvl w:val="0"/>
          <w:numId w:val="2"/>
        </w:numPr>
        <w:spacing w:before="0" w:after="0" w:line="276" w:lineRule="auto"/>
      </w:pPr>
      <w:r>
        <w:t>Simon: Yes. The selected solutions should only be a pointer to the TS.</w:t>
      </w:r>
    </w:p>
    <w:p w14:paraId="2C87F70F" w14:textId="77777777" w:rsidR="00510AB2" w:rsidRDefault="0096665B">
      <w:pPr>
        <w:widowControl/>
        <w:numPr>
          <w:ilvl w:val="0"/>
          <w:numId w:val="2"/>
        </w:numPr>
        <w:spacing w:before="0" w:after="0" w:line="276" w:lineRule="auto"/>
      </w:pPr>
      <w:r>
        <w:t>Nik: I think it should be enough to list the working assumptions as potential solutions.</w:t>
      </w:r>
    </w:p>
    <w:p w14:paraId="771DD556" w14:textId="77777777" w:rsidR="00510AB2" w:rsidRDefault="0096665B">
      <w:pPr>
        <w:widowControl/>
        <w:numPr>
          <w:ilvl w:val="0"/>
          <w:numId w:val="2"/>
        </w:numPr>
        <w:spacing w:before="0" w:after="0" w:line="276" w:lineRule="auto"/>
      </w:pPr>
      <w:r>
        <w:t>Igor: The reason for not having selected solutions was to avoid duplication of content and synchronization of content. This should list alternative solutions that were</w:t>
      </w:r>
      <w:r>
        <w:t xml:space="preserve"> not selected. Having requirements is good. I think this should have the same section headings that we have in the PD. Maybe we don’t need the working assumptions.</w:t>
      </w:r>
    </w:p>
    <w:p w14:paraId="4E8E2ABE" w14:textId="77777777" w:rsidR="00510AB2" w:rsidRDefault="0096665B">
      <w:pPr>
        <w:widowControl/>
        <w:numPr>
          <w:ilvl w:val="0"/>
          <w:numId w:val="2"/>
        </w:numPr>
        <w:spacing w:before="0" w:after="0" w:line="276" w:lineRule="auto"/>
      </w:pPr>
      <w:r>
        <w:t>Nik: Agree, we don’t need working assumptions. What about the selected solutions?</w:t>
      </w:r>
    </w:p>
    <w:p w14:paraId="3F0AA772" w14:textId="77777777" w:rsidR="00510AB2" w:rsidRDefault="0096665B">
      <w:pPr>
        <w:widowControl/>
        <w:numPr>
          <w:ilvl w:val="0"/>
          <w:numId w:val="2"/>
        </w:numPr>
        <w:spacing w:before="0" w:after="0" w:line="276" w:lineRule="auto"/>
      </w:pPr>
      <w:r>
        <w:t>Igor: Peop</w:t>
      </w:r>
      <w:r>
        <w:t>le argued that it could be a good reminder to have a couple of lines about what solutions were selected. I don’t have a strong opinion.</w:t>
      </w:r>
    </w:p>
    <w:p w14:paraId="16C693E3" w14:textId="77777777" w:rsidR="00510AB2" w:rsidRDefault="0096665B">
      <w:pPr>
        <w:widowControl/>
        <w:numPr>
          <w:ilvl w:val="0"/>
          <w:numId w:val="2"/>
        </w:numPr>
        <w:spacing w:before="0" w:after="0" w:line="276" w:lineRule="auto"/>
      </w:pPr>
      <w:proofErr w:type="spellStart"/>
      <w:r>
        <w:t>Naotaka</w:t>
      </w:r>
      <w:proofErr w:type="spellEnd"/>
      <w:r>
        <w:t>: I have no strong opinion. The question is about consistency. In most cases, TS is the final text and TR is a st</w:t>
      </w:r>
      <w:r>
        <w:t xml:space="preserve">udy phase. Text in the TS supersedes the TR text. Either way is fine. The reader may see misalignment between TR and </w:t>
      </w:r>
      <w:proofErr w:type="gramStart"/>
      <w:r>
        <w:t>TS</w:t>
      </w:r>
      <w:proofErr w:type="gramEnd"/>
      <w:r>
        <w:t xml:space="preserve"> but TS is the normative part and that should be enough. Aligning descriptions is fine and should be appreciated, but we know it is hard.</w:t>
      </w:r>
    </w:p>
    <w:p w14:paraId="5B242C47" w14:textId="77777777" w:rsidR="00510AB2" w:rsidRDefault="0096665B">
      <w:pPr>
        <w:widowControl/>
        <w:numPr>
          <w:ilvl w:val="0"/>
          <w:numId w:val="2"/>
        </w:numPr>
        <w:spacing w:before="0" w:after="0" w:line="276" w:lineRule="auto"/>
      </w:pPr>
      <w:r>
        <w:t>Simon: So “Selected Solutions” is not needed - we reference the TS?</w:t>
      </w:r>
    </w:p>
    <w:p w14:paraId="15C37E35" w14:textId="77777777" w:rsidR="00510AB2" w:rsidRDefault="0096665B">
      <w:pPr>
        <w:widowControl/>
        <w:numPr>
          <w:ilvl w:val="0"/>
          <w:numId w:val="2"/>
        </w:numPr>
        <w:spacing w:before="0" w:after="0" w:line="276" w:lineRule="auto"/>
      </w:pPr>
      <w:r>
        <w:t>Nik: Yes, for now we keep it out.</w:t>
      </w:r>
    </w:p>
    <w:p w14:paraId="07CD65A3" w14:textId="77777777" w:rsidR="00510AB2" w:rsidRDefault="0096665B">
      <w:pPr>
        <w:widowControl/>
        <w:numPr>
          <w:ilvl w:val="0"/>
          <w:numId w:val="2"/>
        </w:numPr>
        <w:spacing w:before="0" w:after="0" w:line="276" w:lineRule="auto"/>
      </w:pPr>
      <w:r>
        <w:t>Igor: On “Use Case” clause - should it be “Use Cases”?</w:t>
      </w:r>
    </w:p>
    <w:p w14:paraId="6DC0E266" w14:textId="77777777" w:rsidR="00510AB2" w:rsidRDefault="0096665B">
      <w:pPr>
        <w:widowControl/>
        <w:numPr>
          <w:ilvl w:val="0"/>
          <w:numId w:val="2"/>
        </w:numPr>
        <w:spacing w:before="0" w:after="0" w:line="276" w:lineRule="auto"/>
      </w:pPr>
      <w:r>
        <w:t>Nik: Yes.</w:t>
      </w:r>
    </w:p>
    <w:p w14:paraId="1BBA4823" w14:textId="77777777" w:rsidR="00510AB2" w:rsidRDefault="00510AB2">
      <w:pPr>
        <w:widowControl/>
        <w:spacing w:before="0" w:after="0" w:line="276" w:lineRule="auto"/>
      </w:pPr>
    </w:p>
    <w:p w14:paraId="546E1B8A" w14:textId="5847274F" w:rsidR="00510AB2" w:rsidRDefault="0096665B">
      <w:pPr>
        <w:widowControl/>
        <w:spacing w:before="0" w:after="0" w:line="276" w:lineRule="auto"/>
      </w:pPr>
      <w:r>
        <w:t xml:space="preserve">Decision: </w:t>
      </w:r>
      <w:r w:rsidR="00031C15">
        <w:t xml:space="preserve">Revised into </w:t>
      </w:r>
      <w:hyperlink r:id="rId14">
        <w:r w:rsidR="00031C15">
          <w:rPr>
            <w:b/>
            <w:color w:val="0000FF"/>
            <w:sz w:val="16"/>
            <w:szCs w:val="16"/>
            <w:u w:val="single"/>
          </w:rPr>
          <w:t>S4aM210653</w:t>
        </w:r>
      </w:hyperlink>
    </w:p>
    <w:p w14:paraId="1F235926" w14:textId="77777777" w:rsidR="00510AB2" w:rsidRDefault="00510AB2">
      <w:pPr>
        <w:widowControl/>
        <w:spacing w:before="0" w:after="0" w:line="276" w:lineRule="auto"/>
      </w:pPr>
    </w:p>
    <w:p w14:paraId="2A1FBC61" w14:textId="77777777" w:rsidR="00510AB2" w:rsidRDefault="00510AB2">
      <w:pPr>
        <w:widowControl/>
        <w:spacing w:before="0" w:after="0" w:line="276" w:lineRule="auto"/>
        <w:rPr>
          <w:rFonts w:ascii="Times New Roman" w:eastAsia="Times New Roman" w:hAnsi="Times New Roman" w:cs="Times New Roman"/>
          <w:sz w:val="24"/>
          <w:szCs w:val="24"/>
        </w:rPr>
      </w:pPr>
    </w:p>
    <w:tbl>
      <w:tblPr>
        <w:tblStyle w:val="a4"/>
        <w:tblW w:w="8805" w:type="dxa"/>
        <w:tblBorders>
          <w:top w:val="nil"/>
          <w:left w:val="nil"/>
          <w:bottom w:val="nil"/>
          <w:right w:val="nil"/>
          <w:insideH w:val="nil"/>
          <w:insideV w:val="nil"/>
        </w:tblBorders>
        <w:tblLayout w:type="fixed"/>
        <w:tblLook w:val="0600" w:firstRow="0" w:lastRow="0" w:firstColumn="0" w:lastColumn="0" w:noHBand="1" w:noVBand="1"/>
      </w:tblPr>
      <w:tblGrid>
        <w:gridCol w:w="1875"/>
        <w:gridCol w:w="3495"/>
        <w:gridCol w:w="1770"/>
        <w:gridCol w:w="1665"/>
      </w:tblGrid>
      <w:tr w:rsidR="00510AB2" w14:paraId="79A79B0A" w14:textId="77777777">
        <w:trPr>
          <w:trHeight w:val="920"/>
        </w:trPr>
        <w:tc>
          <w:tcPr>
            <w:tcW w:w="1875" w:type="dxa"/>
            <w:tcBorders>
              <w:top w:val="single" w:sz="4" w:space="0" w:color="000000"/>
              <w:left w:val="single" w:sz="8" w:space="0" w:color="A6A6A6"/>
              <w:bottom w:val="single" w:sz="8" w:space="0" w:color="A6A6A6"/>
              <w:right w:val="single" w:sz="8" w:space="0" w:color="A6A6A6"/>
            </w:tcBorders>
            <w:tcMar>
              <w:top w:w="100" w:type="dxa"/>
              <w:left w:w="100" w:type="dxa"/>
              <w:bottom w:w="100" w:type="dxa"/>
              <w:right w:w="100" w:type="dxa"/>
            </w:tcMar>
          </w:tcPr>
          <w:p w14:paraId="1E8AAA36" w14:textId="77777777" w:rsidR="00510AB2" w:rsidRDefault="0096665B">
            <w:pPr>
              <w:widowControl/>
              <w:spacing w:before="0" w:after="0" w:line="276" w:lineRule="auto"/>
              <w:ind w:left="120"/>
              <w:rPr>
                <w:b/>
                <w:color w:val="0000FF"/>
                <w:sz w:val="20"/>
                <w:szCs w:val="20"/>
                <w:u w:val="single"/>
              </w:rPr>
            </w:pPr>
            <w:hyperlink r:id="rId15">
              <w:r>
                <w:rPr>
                  <w:b/>
                  <w:color w:val="0000FF"/>
                  <w:sz w:val="20"/>
                  <w:szCs w:val="20"/>
                  <w:u w:val="single"/>
                </w:rPr>
                <w:t>S4aM210643</w:t>
              </w:r>
            </w:hyperlink>
          </w:p>
        </w:tc>
        <w:tc>
          <w:tcPr>
            <w:tcW w:w="349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48B08C58" w14:textId="77777777" w:rsidR="00510AB2" w:rsidRDefault="0096665B">
            <w:pPr>
              <w:widowControl/>
              <w:spacing w:before="0" w:after="0" w:line="276" w:lineRule="auto"/>
              <w:ind w:left="120"/>
              <w:rPr>
                <w:sz w:val="20"/>
                <w:szCs w:val="20"/>
              </w:rPr>
            </w:pPr>
            <w:r>
              <w:rPr>
                <w:sz w:val="20"/>
                <w:szCs w:val="20"/>
              </w:rPr>
              <w:t>Draft CR on viewport feedback trigger</w:t>
            </w:r>
          </w:p>
        </w:tc>
        <w:tc>
          <w:tcPr>
            <w:tcW w:w="1770"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3804E4AF" w14:textId="77777777" w:rsidR="00510AB2" w:rsidRDefault="0096665B">
            <w:pPr>
              <w:widowControl/>
              <w:spacing w:before="0" w:after="0" w:line="276" w:lineRule="auto"/>
              <w:ind w:left="120"/>
              <w:rPr>
                <w:sz w:val="20"/>
                <w:szCs w:val="20"/>
              </w:rPr>
            </w:pPr>
            <w:r>
              <w:rPr>
                <w:sz w:val="20"/>
                <w:szCs w:val="20"/>
              </w:rPr>
              <w:t>Nokia Corporation</w:t>
            </w:r>
          </w:p>
        </w:tc>
        <w:tc>
          <w:tcPr>
            <w:tcW w:w="166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2EC5E9D0" w14:textId="77777777" w:rsidR="00510AB2" w:rsidRDefault="0096665B">
            <w:pPr>
              <w:widowControl/>
              <w:spacing w:before="0" w:after="0" w:line="276" w:lineRule="auto"/>
              <w:ind w:left="120"/>
              <w:jc w:val="center"/>
              <w:rPr>
                <w:sz w:val="20"/>
                <w:szCs w:val="20"/>
              </w:rPr>
            </w:pPr>
            <w:r>
              <w:rPr>
                <w:sz w:val="20"/>
                <w:szCs w:val="20"/>
              </w:rPr>
              <w:t>4.1</w:t>
            </w:r>
          </w:p>
        </w:tc>
      </w:tr>
    </w:tbl>
    <w:p w14:paraId="2DF3BD9A" w14:textId="77777777" w:rsidR="00510AB2" w:rsidRDefault="00510AB2">
      <w:pPr>
        <w:widowControl/>
        <w:spacing w:before="0" w:after="0" w:line="276" w:lineRule="auto"/>
      </w:pPr>
    </w:p>
    <w:p w14:paraId="7ABD973B" w14:textId="77777777" w:rsidR="00510AB2" w:rsidRDefault="0096665B">
      <w:pPr>
        <w:widowControl/>
        <w:spacing w:before="0" w:after="0" w:line="276" w:lineRule="auto"/>
      </w:pPr>
      <w:r>
        <w:t>Presented by Saba Ahsan of Nokia</w:t>
      </w:r>
    </w:p>
    <w:p w14:paraId="565FADEA" w14:textId="77777777" w:rsidR="00510AB2" w:rsidRDefault="0096665B">
      <w:pPr>
        <w:widowControl/>
        <w:spacing w:before="0" w:after="0" w:line="276" w:lineRule="auto"/>
      </w:pPr>
      <w:r>
        <w:t>Document is a revision of S4-210817.</w:t>
      </w:r>
    </w:p>
    <w:p w14:paraId="2F9FD109" w14:textId="77777777" w:rsidR="00510AB2" w:rsidRDefault="00510AB2">
      <w:pPr>
        <w:widowControl/>
        <w:spacing w:before="0" w:after="0" w:line="276" w:lineRule="auto"/>
      </w:pPr>
    </w:p>
    <w:p w14:paraId="212316BF" w14:textId="77777777" w:rsidR="00510AB2" w:rsidRDefault="0096665B">
      <w:pPr>
        <w:widowControl/>
        <w:spacing w:before="0" w:after="0" w:line="276" w:lineRule="auto"/>
      </w:pPr>
      <w:r>
        <w:t>Discussion:</w:t>
      </w:r>
    </w:p>
    <w:p w14:paraId="5A2C5402" w14:textId="77777777" w:rsidR="00510AB2" w:rsidRDefault="0096665B">
      <w:pPr>
        <w:widowControl/>
        <w:numPr>
          <w:ilvl w:val="0"/>
          <w:numId w:val="3"/>
        </w:numPr>
        <w:spacing w:before="0" w:after="0" w:line="276" w:lineRule="auto"/>
      </w:pPr>
      <w:proofErr w:type="spellStart"/>
      <w:r>
        <w:t>Naotaka</w:t>
      </w:r>
      <w:proofErr w:type="spellEnd"/>
      <w:r>
        <w:t>: On the RTCP bandwidth, how can you describe more on how to fit immediate feedback within the bandwidth?</w:t>
      </w:r>
    </w:p>
    <w:p w14:paraId="719FBA86" w14:textId="77777777" w:rsidR="00510AB2" w:rsidRDefault="0096665B">
      <w:pPr>
        <w:widowControl/>
        <w:numPr>
          <w:ilvl w:val="0"/>
          <w:numId w:val="3"/>
        </w:numPr>
        <w:spacing w:before="0" w:after="0" w:line="276" w:lineRule="auto"/>
      </w:pPr>
      <w:r>
        <w:t>Saba: We can add a line of explanation in the end on having both periodic and immediate withi</w:t>
      </w:r>
      <w:r>
        <w:t>n the allocated bandwidth.</w:t>
      </w:r>
    </w:p>
    <w:p w14:paraId="17C392CE" w14:textId="77777777" w:rsidR="00510AB2" w:rsidRDefault="0096665B">
      <w:pPr>
        <w:widowControl/>
        <w:numPr>
          <w:ilvl w:val="0"/>
          <w:numId w:val="3"/>
        </w:numPr>
        <w:spacing w:before="0" w:after="0" w:line="276" w:lineRule="auto"/>
      </w:pPr>
      <w:proofErr w:type="spellStart"/>
      <w:r>
        <w:t>Naotaka</w:t>
      </w:r>
      <w:proofErr w:type="spellEnd"/>
      <w:r>
        <w:t>: We should keep bandwidth specification text together, but that’s editorial.</w:t>
      </w:r>
    </w:p>
    <w:p w14:paraId="44E3A082" w14:textId="77777777" w:rsidR="00510AB2" w:rsidRDefault="0096665B">
      <w:pPr>
        <w:widowControl/>
        <w:numPr>
          <w:ilvl w:val="0"/>
          <w:numId w:val="3"/>
        </w:numPr>
        <w:spacing w:before="0" w:after="0" w:line="276" w:lineRule="auto"/>
      </w:pPr>
      <w:proofErr w:type="spellStart"/>
      <w:r>
        <w:t>Naotaka</w:t>
      </w:r>
      <w:proofErr w:type="spellEnd"/>
      <w:r>
        <w:t xml:space="preserve">: The Figure Y.9.1; the first arrow from Sender to Receiver, is that </w:t>
      </w:r>
      <w:proofErr w:type="spellStart"/>
      <w:r>
        <w:t>some time</w:t>
      </w:r>
      <w:proofErr w:type="spellEnd"/>
      <w:r>
        <w:t xml:space="preserve"> after the first RTP?</w:t>
      </w:r>
    </w:p>
    <w:p w14:paraId="6B91737D" w14:textId="77777777" w:rsidR="00510AB2" w:rsidRDefault="0096665B">
      <w:pPr>
        <w:widowControl/>
        <w:numPr>
          <w:ilvl w:val="0"/>
          <w:numId w:val="3"/>
        </w:numPr>
        <w:spacing w:before="0" w:after="0" w:line="276" w:lineRule="auto"/>
      </w:pPr>
      <w:r>
        <w:t>Saba: I didn’t assume that was the first RTP packet, so there is some change from before. I can clarify that.</w:t>
      </w:r>
    </w:p>
    <w:p w14:paraId="46088190" w14:textId="77777777" w:rsidR="00510AB2" w:rsidRDefault="0096665B">
      <w:pPr>
        <w:widowControl/>
        <w:numPr>
          <w:ilvl w:val="0"/>
          <w:numId w:val="3"/>
        </w:numPr>
        <w:spacing w:before="0" w:after="0" w:line="276" w:lineRule="auto"/>
      </w:pPr>
      <w:r>
        <w:t>Nik: Figure number should be in X.1 context, not Y.9.1.</w:t>
      </w:r>
    </w:p>
    <w:p w14:paraId="4F5F5498" w14:textId="77777777" w:rsidR="00510AB2" w:rsidRDefault="0096665B">
      <w:pPr>
        <w:widowControl/>
        <w:numPr>
          <w:ilvl w:val="0"/>
          <w:numId w:val="3"/>
        </w:numPr>
        <w:spacing w:before="0" w:after="0" w:line="276" w:lineRule="auto"/>
      </w:pPr>
      <w:proofErr w:type="spellStart"/>
      <w:r>
        <w:t>Naotaka</w:t>
      </w:r>
      <w:proofErr w:type="spellEnd"/>
      <w:r>
        <w:t>: What happens if the ITT4RT-Tx client doesn’t provide any viewport feedback thresh</w:t>
      </w:r>
      <w:r>
        <w:t>old. What is the minimum threshold?</w:t>
      </w:r>
    </w:p>
    <w:p w14:paraId="173D188C" w14:textId="77777777" w:rsidR="00510AB2" w:rsidRDefault="0096665B">
      <w:pPr>
        <w:widowControl/>
        <w:numPr>
          <w:ilvl w:val="0"/>
          <w:numId w:val="3"/>
        </w:numPr>
        <w:spacing w:before="0" w:after="0" w:line="276" w:lineRule="auto"/>
      </w:pPr>
      <w:r>
        <w:t>Saba: Detection threshold or how often it can send. It would be more than what the Sender would be asking for. If it is more then they will negotiate it down to what the Sender is asking for.</w:t>
      </w:r>
    </w:p>
    <w:p w14:paraId="1DE377B9" w14:textId="77777777" w:rsidR="00510AB2" w:rsidRDefault="0096665B">
      <w:pPr>
        <w:widowControl/>
        <w:numPr>
          <w:ilvl w:val="0"/>
          <w:numId w:val="3"/>
        </w:numPr>
        <w:spacing w:before="0" w:after="0" w:line="276" w:lineRule="auto"/>
      </w:pPr>
      <w:proofErr w:type="spellStart"/>
      <w:r>
        <w:t>Naotaka</w:t>
      </w:r>
      <w:proofErr w:type="spellEnd"/>
      <w:r>
        <w:t>: If, for example, th</w:t>
      </w:r>
      <w:r>
        <w:t xml:space="preserve">e Receiver can detect a </w:t>
      </w:r>
      <w:proofErr w:type="gramStart"/>
      <w:r>
        <w:t>10 degree</w:t>
      </w:r>
      <w:proofErr w:type="gramEnd"/>
      <w:r>
        <w:t xml:space="preserve"> difference, but not 5 degrees, so the minimum is 10 degrees? It is difficult to understand what the minimum threshold means.</w:t>
      </w:r>
    </w:p>
    <w:p w14:paraId="3A74A4E9" w14:textId="77777777" w:rsidR="00510AB2" w:rsidRDefault="0096665B">
      <w:pPr>
        <w:widowControl/>
        <w:numPr>
          <w:ilvl w:val="0"/>
          <w:numId w:val="3"/>
        </w:numPr>
        <w:spacing w:before="0" w:after="0" w:line="276" w:lineRule="auto"/>
      </w:pPr>
      <w:r>
        <w:t xml:space="preserve">Saba: Should I add that if it is </w:t>
      </w:r>
      <w:r>
        <w:rPr>
          <w:u w:val="single"/>
        </w:rPr>
        <w:t>lower</w:t>
      </w:r>
      <w:r>
        <w:t xml:space="preserve"> than the minimum threshold, “or the threshold provided by </w:t>
      </w:r>
      <w:r>
        <w:t>the ITT4RT client is too low”?</w:t>
      </w:r>
    </w:p>
    <w:p w14:paraId="27E75B08" w14:textId="77777777" w:rsidR="00510AB2" w:rsidRDefault="0096665B">
      <w:pPr>
        <w:widowControl/>
        <w:numPr>
          <w:ilvl w:val="0"/>
          <w:numId w:val="3"/>
        </w:numPr>
        <w:spacing w:before="0" w:after="0" w:line="276" w:lineRule="auto"/>
      </w:pPr>
      <w:proofErr w:type="spellStart"/>
      <w:r>
        <w:t>Naotaka</w:t>
      </w:r>
      <w:proofErr w:type="spellEnd"/>
      <w:r>
        <w:t>: Yes, thank you.</w:t>
      </w:r>
    </w:p>
    <w:p w14:paraId="719C1A52" w14:textId="77777777" w:rsidR="00510AB2" w:rsidRDefault="0096665B">
      <w:pPr>
        <w:widowControl/>
        <w:numPr>
          <w:ilvl w:val="0"/>
          <w:numId w:val="3"/>
        </w:numPr>
        <w:spacing w:before="0" w:after="0" w:line="276" w:lineRule="auto"/>
      </w:pPr>
      <w:r>
        <w:t>Nik: Submit this again with suggested changes to the next telco.</w:t>
      </w:r>
    </w:p>
    <w:p w14:paraId="0CAAA285" w14:textId="77777777" w:rsidR="00510AB2" w:rsidRDefault="00510AB2">
      <w:pPr>
        <w:widowControl/>
        <w:spacing w:before="0" w:after="0" w:line="276" w:lineRule="auto"/>
      </w:pPr>
    </w:p>
    <w:p w14:paraId="09297CFF" w14:textId="6D13675D" w:rsidR="00510AB2" w:rsidRDefault="0096665B">
      <w:pPr>
        <w:widowControl/>
        <w:spacing w:before="0" w:after="0" w:line="276" w:lineRule="auto"/>
      </w:pPr>
      <w:r>
        <w:t xml:space="preserve">Decision: </w:t>
      </w:r>
      <w:r w:rsidR="00031C15">
        <w:t xml:space="preserve">Revised into </w:t>
      </w:r>
      <w:hyperlink r:id="rId16">
        <w:r w:rsidR="00031C15">
          <w:rPr>
            <w:b/>
            <w:color w:val="0000FF"/>
            <w:sz w:val="16"/>
            <w:szCs w:val="16"/>
            <w:u w:val="single"/>
          </w:rPr>
          <w:t>S4aM210646</w:t>
        </w:r>
      </w:hyperlink>
    </w:p>
    <w:p w14:paraId="17ACEA5A" w14:textId="77777777" w:rsidR="00510AB2" w:rsidRDefault="00510AB2">
      <w:pPr>
        <w:widowControl/>
        <w:spacing w:before="0" w:after="0" w:line="276" w:lineRule="auto"/>
      </w:pPr>
    </w:p>
    <w:p w14:paraId="5FA73C82" w14:textId="77777777" w:rsidR="00510AB2" w:rsidRDefault="00510AB2">
      <w:pPr>
        <w:widowControl/>
        <w:spacing w:before="0" w:after="0" w:line="276" w:lineRule="auto"/>
        <w:rPr>
          <w:rFonts w:ascii="Times New Roman" w:eastAsia="Times New Roman" w:hAnsi="Times New Roman" w:cs="Times New Roman"/>
          <w:sz w:val="24"/>
          <w:szCs w:val="24"/>
        </w:rPr>
      </w:pPr>
    </w:p>
    <w:tbl>
      <w:tblPr>
        <w:tblStyle w:val="a5"/>
        <w:tblW w:w="8805" w:type="dxa"/>
        <w:tblBorders>
          <w:top w:val="nil"/>
          <w:left w:val="nil"/>
          <w:bottom w:val="nil"/>
          <w:right w:val="nil"/>
          <w:insideH w:val="nil"/>
          <w:insideV w:val="nil"/>
        </w:tblBorders>
        <w:tblLayout w:type="fixed"/>
        <w:tblLook w:val="0600" w:firstRow="0" w:lastRow="0" w:firstColumn="0" w:lastColumn="0" w:noHBand="1" w:noVBand="1"/>
      </w:tblPr>
      <w:tblGrid>
        <w:gridCol w:w="1875"/>
        <w:gridCol w:w="3495"/>
        <w:gridCol w:w="1770"/>
        <w:gridCol w:w="1665"/>
      </w:tblGrid>
      <w:tr w:rsidR="00510AB2" w14:paraId="0105C8D5" w14:textId="77777777">
        <w:trPr>
          <w:trHeight w:val="920"/>
        </w:trPr>
        <w:tc>
          <w:tcPr>
            <w:tcW w:w="1875" w:type="dxa"/>
            <w:tcBorders>
              <w:top w:val="single" w:sz="4" w:space="0" w:color="000000"/>
              <w:left w:val="single" w:sz="8" w:space="0" w:color="A6A6A6"/>
              <w:bottom w:val="single" w:sz="8" w:space="0" w:color="A6A6A6"/>
              <w:right w:val="single" w:sz="8" w:space="0" w:color="A6A6A6"/>
            </w:tcBorders>
            <w:tcMar>
              <w:top w:w="100" w:type="dxa"/>
              <w:left w:w="100" w:type="dxa"/>
              <w:bottom w:w="100" w:type="dxa"/>
              <w:right w:w="100" w:type="dxa"/>
            </w:tcMar>
          </w:tcPr>
          <w:p w14:paraId="2DC941D0" w14:textId="77777777" w:rsidR="00510AB2" w:rsidRDefault="0096665B">
            <w:pPr>
              <w:widowControl/>
              <w:spacing w:before="0" w:after="0" w:line="276" w:lineRule="auto"/>
              <w:ind w:left="120"/>
              <w:rPr>
                <w:b/>
                <w:color w:val="0000FF"/>
                <w:sz w:val="20"/>
                <w:szCs w:val="20"/>
                <w:u w:val="single"/>
              </w:rPr>
            </w:pPr>
            <w:hyperlink r:id="rId17">
              <w:r>
                <w:rPr>
                  <w:b/>
                  <w:color w:val="0000FF"/>
                  <w:sz w:val="20"/>
                  <w:szCs w:val="20"/>
                  <w:u w:val="single"/>
                </w:rPr>
                <w:t>S4aM21</w:t>
              </w:r>
              <w:r>
                <w:rPr>
                  <w:b/>
                  <w:color w:val="0000FF"/>
                  <w:sz w:val="20"/>
                  <w:szCs w:val="20"/>
                  <w:u w:val="single"/>
                </w:rPr>
                <w:t>0644</w:t>
              </w:r>
            </w:hyperlink>
          </w:p>
        </w:tc>
        <w:tc>
          <w:tcPr>
            <w:tcW w:w="349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1CEE8256" w14:textId="77777777" w:rsidR="00510AB2" w:rsidRDefault="0096665B">
            <w:pPr>
              <w:widowControl/>
              <w:spacing w:before="0" w:after="0" w:line="276" w:lineRule="auto"/>
              <w:ind w:left="120"/>
              <w:rPr>
                <w:sz w:val="20"/>
                <w:szCs w:val="20"/>
              </w:rPr>
            </w:pPr>
            <w:r>
              <w:rPr>
                <w:sz w:val="20"/>
                <w:szCs w:val="20"/>
              </w:rPr>
              <w:t>Skeleton of TR 26.9xx on ITT4RT Operation and Usage Guidelines</w:t>
            </w:r>
          </w:p>
        </w:tc>
        <w:tc>
          <w:tcPr>
            <w:tcW w:w="1770"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050AD272" w14:textId="77777777" w:rsidR="00510AB2" w:rsidRDefault="0096665B">
            <w:pPr>
              <w:widowControl/>
              <w:spacing w:before="0" w:after="0" w:line="276" w:lineRule="auto"/>
              <w:ind w:left="120"/>
              <w:rPr>
                <w:sz w:val="20"/>
                <w:szCs w:val="20"/>
              </w:rPr>
            </w:pPr>
            <w:r>
              <w:rPr>
                <w:sz w:val="20"/>
                <w:szCs w:val="20"/>
              </w:rPr>
              <w:t>Nokia Corporation (Rapporteur)</w:t>
            </w:r>
          </w:p>
        </w:tc>
        <w:tc>
          <w:tcPr>
            <w:tcW w:w="1665" w:type="dxa"/>
            <w:tcBorders>
              <w:top w:val="single" w:sz="4" w:space="0" w:color="000000"/>
              <w:left w:val="nil"/>
              <w:bottom w:val="single" w:sz="8" w:space="0" w:color="A6A6A6"/>
              <w:right w:val="single" w:sz="8" w:space="0" w:color="A6A6A6"/>
            </w:tcBorders>
            <w:tcMar>
              <w:top w:w="100" w:type="dxa"/>
              <w:left w:w="100" w:type="dxa"/>
              <w:bottom w:w="100" w:type="dxa"/>
              <w:right w:w="100" w:type="dxa"/>
            </w:tcMar>
          </w:tcPr>
          <w:p w14:paraId="0B38118B" w14:textId="77777777" w:rsidR="00510AB2" w:rsidRDefault="0096665B">
            <w:pPr>
              <w:widowControl/>
              <w:spacing w:before="0" w:after="0" w:line="276" w:lineRule="auto"/>
              <w:ind w:left="120"/>
              <w:jc w:val="center"/>
              <w:rPr>
                <w:sz w:val="20"/>
                <w:szCs w:val="20"/>
              </w:rPr>
            </w:pPr>
            <w:r>
              <w:rPr>
                <w:sz w:val="20"/>
                <w:szCs w:val="20"/>
              </w:rPr>
              <w:t>4.1</w:t>
            </w:r>
          </w:p>
        </w:tc>
      </w:tr>
    </w:tbl>
    <w:p w14:paraId="55F643DB" w14:textId="77777777" w:rsidR="00510AB2" w:rsidRDefault="00510AB2">
      <w:pPr>
        <w:widowControl/>
        <w:spacing w:before="0" w:after="0" w:line="276" w:lineRule="auto"/>
      </w:pPr>
    </w:p>
    <w:p w14:paraId="63961667" w14:textId="77777777" w:rsidR="00510AB2" w:rsidRDefault="0096665B">
      <w:pPr>
        <w:widowControl/>
        <w:spacing w:before="0" w:after="0" w:line="276" w:lineRule="auto"/>
      </w:pPr>
      <w:r>
        <w:t>Presented by Igor Curcio of Nokia</w:t>
      </w:r>
    </w:p>
    <w:p w14:paraId="0FE65DAA" w14:textId="77777777" w:rsidR="00510AB2" w:rsidRDefault="00510AB2">
      <w:pPr>
        <w:widowControl/>
        <w:spacing w:before="0" w:after="0" w:line="276" w:lineRule="auto"/>
      </w:pPr>
    </w:p>
    <w:p w14:paraId="13A3F9FC" w14:textId="77777777" w:rsidR="00510AB2" w:rsidRDefault="0096665B">
      <w:pPr>
        <w:widowControl/>
        <w:spacing w:before="0" w:after="0" w:line="276" w:lineRule="auto"/>
      </w:pPr>
      <w:r>
        <w:t>Decision: Agreed as baseline for future input.</w:t>
      </w:r>
    </w:p>
    <w:p w14:paraId="14B9E701" w14:textId="77777777" w:rsidR="00510AB2" w:rsidRDefault="00510AB2">
      <w:pPr>
        <w:widowControl/>
        <w:spacing w:before="0" w:after="0" w:line="276" w:lineRule="auto"/>
      </w:pPr>
    </w:p>
    <w:p w14:paraId="3ADFDC84" w14:textId="77777777" w:rsidR="00510AB2" w:rsidRDefault="0096665B">
      <w:pPr>
        <w:widowControl/>
        <w:spacing w:before="120" w:after="0" w:line="276" w:lineRule="auto"/>
        <w:ind w:left="700" w:hanging="560"/>
        <w:rPr>
          <w:b/>
          <w:sz w:val="20"/>
          <w:szCs w:val="20"/>
        </w:rPr>
      </w:pPr>
      <w:r>
        <w:rPr>
          <w:b/>
          <w:sz w:val="24"/>
          <w:szCs w:val="24"/>
        </w:rPr>
        <w:t xml:space="preserve">5.   </w:t>
      </w:r>
      <w:r>
        <w:rPr>
          <w:b/>
          <w:sz w:val="24"/>
          <w:szCs w:val="24"/>
        </w:rPr>
        <w:tab/>
        <w:t>Review of the future work plan</w:t>
      </w:r>
    </w:p>
    <w:p w14:paraId="391B94E9" w14:textId="77777777" w:rsidR="00510AB2" w:rsidRDefault="00510AB2">
      <w:pPr>
        <w:widowControl/>
        <w:spacing w:before="120" w:after="0" w:line="276" w:lineRule="auto"/>
        <w:ind w:left="1420" w:hanging="560"/>
        <w:rPr>
          <w:b/>
          <w:sz w:val="20"/>
          <w:szCs w:val="20"/>
        </w:rPr>
      </w:pPr>
    </w:p>
    <w:tbl>
      <w:tblPr>
        <w:tblStyle w:val="a6"/>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510AB2" w14:paraId="3DE31FD2" w14:textId="77777777">
        <w:trPr>
          <w:trHeight w:val="2015"/>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22C8A21" w14:textId="77777777" w:rsidR="00510AB2" w:rsidRDefault="0096665B">
            <w:pPr>
              <w:widowControl/>
              <w:spacing w:before="60" w:after="60" w:line="276" w:lineRule="auto"/>
              <w:rPr>
                <w:b/>
                <w:sz w:val="20"/>
                <w:szCs w:val="20"/>
              </w:rPr>
            </w:pPr>
            <w:r>
              <w:rPr>
                <w:b/>
                <w:sz w:val="20"/>
                <w:szCs w:val="20"/>
              </w:rPr>
              <w:lastRenderedPageBreak/>
              <w:t>Telco#23 (Topic: ITT4RT, Date: 30 June 2021, Time 16:00-18:00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1BC0BE0"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Draft CRs to TS 26.114 and TS 26.223 addressing the work item objectives (according to Phase 1 and Phase 2 described below)</w:t>
            </w:r>
          </w:p>
          <w:p w14:paraId="16205BD5"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726FAA7B"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Operation and Usage Guidelines</w:t>
            </w:r>
          </w:p>
          <w:p w14:paraId="40EC220D"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Contribution submission deadline: 23:59 CEST, 28 June 2021</w:t>
            </w:r>
          </w:p>
        </w:tc>
      </w:tr>
      <w:tr w:rsidR="00510AB2" w14:paraId="018E9C8C" w14:textId="77777777">
        <w:trPr>
          <w:trHeight w:val="233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D487FA0" w14:textId="77777777" w:rsidR="00510AB2" w:rsidRDefault="0096665B">
            <w:pPr>
              <w:widowControl/>
              <w:spacing w:before="60" w:after="60" w:line="276" w:lineRule="auto"/>
              <w:rPr>
                <w:b/>
                <w:sz w:val="20"/>
                <w:szCs w:val="20"/>
              </w:rPr>
            </w:pPr>
            <w:r>
              <w:rPr>
                <w:b/>
                <w:sz w:val="20"/>
                <w:szCs w:val="20"/>
              </w:rPr>
              <w:t>SA4#115e (18-27 August 2021, Online)</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7154E9C6"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61994A29"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50BF0333"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4AEAA27A"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w:t>
            </w:r>
            <w:r>
              <w:t>chnical Report of ITT4RT Operation and Usage Guidelines</w:t>
            </w:r>
          </w:p>
          <w:p w14:paraId="26681231"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510AB2" w14:paraId="60050D1E"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71869EB" w14:textId="77777777" w:rsidR="00510AB2" w:rsidRDefault="0096665B">
            <w:pPr>
              <w:widowControl/>
              <w:spacing w:before="60" w:after="60" w:line="276" w:lineRule="auto"/>
              <w:rPr>
                <w:b/>
                <w:sz w:val="20"/>
                <w:szCs w:val="20"/>
              </w:rPr>
            </w:pPr>
            <w:r>
              <w:rPr>
                <w:b/>
                <w:sz w:val="20"/>
                <w:szCs w:val="20"/>
              </w:rPr>
              <w:t>SA#93 (14-20 September 2021, Online)</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5EA44C04" w14:textId="77777777" w:rsidR="00510AB2" w:rsidRDefault="0096665B">
            <w:pPr>
              <w:widowControl/>
              <w:spacing w:before="60" w:after="60" w:line="276" w:lineRule="auto"/>
            </w:pPr>
            <w:r>
              <w:t xml:space="preserve"> </w:t>
            </w:r>
          </w:p>
        </w:tc>
      </w:tr>
      <w:tr w:rsidR="00510AB2" w14:paraId="39ADA288"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CD525AB" w14:textId="77777777" w:rsidR="00510AB2" w:rsidRDefault="0096665B">
            <w:pPr>
              <w:widowControl/>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5812EEEE"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69650A2F"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6444923A"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35AA9D27"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w:t>
            </w:r>
            <w:r>
              <w:t>hnical Report of ITT4RT Operation and Usage Guidelines</w:t>
            </w:r>
          </w:p>
          <w:p w14:paraId="6D5BB217"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71CBFCC9"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510AB2" w14:paraId="60032E15"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5410A74" w14:textId="77777777" w:rsidR="00510AB2" w:rsidRDefault="0096665B">
            <w:pPr>
              <w:widowControl/>
              <w:spacing w:before="60" w:after="60" w:line="276" w:lineRule="auto"/>
              <w:rPr>
                <w:b/>
                <w:sz w:val="20"/>
                <w:szCs w:val="20"/>
              </w:rPr>
            </w:pPr>
            <w:r>
              <w:rPr>
                <w:b/>
                <w:sz w:val="20"/>
                <w:szCs w:val="20"/>
              </w:rPr>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3B3AF62F"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510AB2" w14:paraId="48D8565C"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50BC0A1" w14:textId="77777777" w:rsidR="00510AB2" w:rsidRDefault="0096665B">
            <w:pPr>
              <w:widowControl/>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5EE9DAFF"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4C8341E0"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62831506"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Operation and Usage Guidelines</w:t>
            </w:r>
          </w:p>
          <w:p w14:paraId="59CA8189" w14:textId="77777777" w:rsidR="00510AB2" w:rsidRDefault="0096665B">
            <w:pPr>
              <w:widowControl/>
              <w:spacing w:before="60" w:after="60" w:line="261" w:lineRule="auto"/>
            </w:pPr>
            <w:r>
              <w:t xml:space="preserve"> </w:t>
            </w:r>
          </w:p>
        </w:tc>
      </w:tr>
      <w:tr w:rsidR="00510AB2" w14:paraId="29D44056"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E75EF59" w14:textId="77777777" w:rsidR="00510AB2" w:rsidRDefault="0096665B">
            <w:pPr>
              <w:widowControl/>
              <w:spacing w:before="60" w:after="60" w:line="276" w:lineRule="auto"/>
              <w:rPr>
                <w:b/>
                <w:sz w:val="20"/>
                <w:szCs w:val="20"/>
              </w:rPr>
            </w:pPr>
            <w:r>
              <w:rPr>
                <w:b/>
                <w:sz w:val="20"/>
                <w:szCs w:val="20"/>
              </w:rPr>
              <w:lastRenderedPageBreak/>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7D6C00B2" w14:textId="77777777" w:rsidR="00510AB2" w:rsidRDefault="0096665B">
            <w:pPr>
              <w:widowControl/>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3363A4ED"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10BAE01B"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6C3434A3" w14:textId="77777777" w:rsidR="00510AB2" w:rsidRDefault="0096665B">
            <w:pPr>
              <w:widowControl/>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4EB4E51B" w14:textId="77777777" w:rsidR="00510AB2" w:rsidRDefault="0096665B">
      <w:pPr>
        <w:widowControl/>
        <w:spacing w:before="120" w:after="0" w:line="276" w:lineRule="auto"/>
        <w:ind w:left="1420" w:hanging="560"/>
        <w:rPr>
          <w:b/>
          <w:sz w:val="20"/>
          <w:szCs w:val="20"/>
        </w:rPr>
      </w:pPr>
      <w:r>
        <w:rPr>
          <w:b/>
          <w:sz w:val="20"/>
          <w:szCs w:val="20"/>
        </w:rPr>
        <w:t xml:space="preserve"> </w:t>
      </w:r>
    </w:p>
    <w:p w14:paraId="0CC609B0" w14:textId="77777777" w:rsidR="00510AB2" w:rsidRDefault="00510AB2">
      <w:pPr>
        <w:widowControl/>
        <w:spacing w:before="120" w:after="0" w:line="276" w:lineRule="auto"/>
        <w:ind w:left="1420" w:hanging="560"/>
        <w:rPr>
          <w:b/>
          <w:sz w:val="20"/>
          <w:szCs w:val="20"/>
        </w:rPr>
      </w:pPr>
    </w:p>
    <w:p w14:paraId="246E665A" w14:textId="77777777" w:rsidR="00510AB2" w:rsidRDefault="0096665B">
      <w:pPr>
        <w:widowControl/>
        <w:spacing w:before="120" w:after="0" w:line="276" w:lineRule="auto"/>
        <w:ind w:left="1420" w:hanging="560"/>
        <w:rPr>
          <w:b/>
          <w:sz w:val="20"/>
          <w:szCs w:val="20"/>
        </w:rPr>
      </w:pPr>
      <w:r>
        <w:rPr>
          <w:b/>
          <w:sz w:val="20"/>
          <w:szCs w:val="20"/>
        </w:rPr>
        <w:t xml:space="preserve"> </w:t>
      </w:r>
      <w:r>
        <w:rPr>
          <w:b/>
          <w:sz w:val="24"/>
          <w:szCs w:val="24"/>
        </w:rPr>
        <w:t xml:space="preserve">6.   </w:t>
      </w:r>
      <w:r>
        <w:rPr>
          <w:b/>
          <w:sz w:val="24"/>
          <w:szCs w:val="24"/>
        </w:rPr>
        <w:tab/>
      </w:r>
      <w:r>
        <w:rPr>
          <w:b/>
          <w:sz w:val="24"/>
          <w:szCs w:val="24"/>
        </w:rPr>
        <w:t>Close of the session</w:t>
      </w:r>
    </w:p>
    <w:p w14:paraId="3A595420" w14:textId="77777777" w:rsidR="00510AB2" w:rsidRDefault="00510AB2">
      <w:pPr>
        <w:widowControl/>
        <w:spacing w:before="0" w:after="0" w:line="276" w:lineRule="auto"/>
      </w:pPr>
    </w:p>
    <w:p w14:paraId="0FFD29C4" w14:textId="77777777" w:rsidR="00510AB2" w:rsidRDefault="0096665B">
      <w:pPr>
        <w:tabs>
          <w:tab w:val="left" w:pos="709"/>
          <w:tab w:val="left" w:pos="7200"/>
        </w:tabs>
      </w:pPr>
      <w:r>
        <w:t>Session closed at 07:59 CEST.</w:t>
      </w:r>
    </w:p>
    <w:p w14:paraId="7E380B62" w14:textId="77777777" w:rsidR="00510AB2" w:rsidRDefault="00510AB2">
      <w:pPr>
        <w:tabs>
          <w:tab w:val="left" w:pos="709"/>
          <w:tab w:val="left" w:pos="7200"/>
        </w:tabs>
      </w:pPr>
    </w:p>
    <w:p w14:paraId="47199DDF" w14:textId="77777777" w:rsidR="00510AB2" w:rsidRDefault="0096665B">
      <w:pPr>
        <w:widowControl/>
        <w:spacing w:before="120" w:after="0" w:line="276" w:lineRule="auto"/>
        <w:rPr>
          <w:sz w:val="24"/>
          <w:szCs w:val="24"/>
        </w:rPr>
      </w:pPr>
      <w:r>
        <w:rPr>
          <w:sz w:val="24"/>
          <w:szCs w:val="24"/>
        </w:rPr>
        <w:t>List of Annexes:</w:t>
      </w:r>
    </w:p>
    <w:p w14:paraId="3CCA43D0" w14:textId="77777777" w:rsidR="00510AB2" w:rsidRDefault="0096665B">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36984733" w14:textId="77777777" w:rsidR="00510AB2" w:rsidRDefault="0096665B">
      <w:pPr>
        <w:widowControl/>
        <w:spacing w:before="120" w:after="0" w:line="276" w:lineRule="auto"/>
        <w:rPr>
          <w:sz w:val="24"/>
          <w:szCs w:val="24"/>
        </w:rPr>
      </w:pPr>
      <w:bookmarkStart w:id="2" w:name="_35nkun2" w:colFirst="0" w:colLast="0"/>
      <w:bookmarkEnd w:id="2"/>
      <w:r>
        <w:rPr>
          <w:sz w:val="24"/>
          <w:szCs w:val="24"/>
        </w:rPr>
        <w:t>2.</w:t>
      </w:r>
      <w:r>
        <w:rPr>
          <w:sz w:val="14"/>
          <w:szCs w:val="14"/>
        </w:rPr>
        <w:tab/>
      </w:r>
      <w:r>
        <w:rPr>
          <w:sz w:val="24"/>
          <w:szCs w:val="24"/>
        </w:rPr>
        <w:t>Annex 2: List of documents</w:t>
      </w:r>
    </w:p>
    <w:p w14:paraId="0AF031B1" w14:textId="77777777" w:rsidR="00510AB2" w:rsidRDefault="0096665B">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3BAF15B0" w14:textId="77777777" w:rsidR="00510AB2" w:rsidRDefault="00510AB2">
      <w:pPr>
        <w:widowControl/>
        <w:spacing w:before="120" w:after="0" w:line="276" w:lineRule="auto"/>
        <w:rPr>
          <w:sz w:val="24"/>
          <w:szCs w:val="24"/>
        </w:rPr>
      </w:pPr>
      <w:bookmarkStart w:id="3" w:name="_1ksv4uv" w:colFirst="0" w:colLast="0"/>
      <w:bookmarkEnd w:id="3"/>
    </w:p>
    <w:p w14:paraId="46DFD83B" w14:textId="77777777" w:rsidR="00510AB2" w:rsidRDefault="0096665B">
      <w:pPr>
        <w:pStyle w:val="Heading2"/>
        <w:widowControl/>
        <w:spacing w:before="120" w:after="0" w:line="276" w:lineRule="auto"/>
        <w:jc w:val="center"/>
      </w:pPr>
      <w:r>
        <w:br w:type="page"/>
      </w:r>
      <w:r>
        <w:lastRenderedPageBreak/>
        <w:t>Annex 1: Meeting Agenda (the final revision)</w:t>
      </w:r>
    </w:p>
    <w:p w14:paraId="14771A5D" w14:textId="77777777" w:rsidR="00510AB2" w:rsidRDefault="00510AB2">
      <w:pPr>
        <w:spacing w:before="360" w:line="261" w:lineRule="auto"/>
        <w:rPr>
          <w:b/>
        </w:rPr>
      </w:pPr>
    </w:p>
    <w:p w14:paraId="383B2DD7" w14:textId="77777777" w:rsidR="00510AB2" w:rsidRDefault="0096665B">
      <w:pPr>
        <w:spacing w:before="360" w:line="261" w:lineRule="auto"/>
        <w:ind w:left="2800" w:hanging="2120"/>
        <w:rPr>
          <w:b/>
          <w:sz w:val="40"/>
          <w:szCs w:val="40"/>
          <w:vertAlign w:val="superscript"/>
        </w:rPr>
      </w:pPr>
      <w:r>
        <w:rPr>
          <w:b/>
          <w:sz w:val="24"/>
          <w:szCs w:val="24"/>
        </w:rPr>
        <w:t xml:space="preserve">Source:                </w:t>
      </w:r>
      <w:r>
        <w:rPr>
          <w:b/>
          <w:sz w:val="24"/>
          <w:szCs w:val="24"/>
        </w:rPr>
        <w:tab/>
        <w:t xml:space="preserve">SA4 MTSI SWG </w:t>
      </w:r>
      <w:proofErr w:type="gramStart"/>
      <w:r>
        <w:rPr>
          <w:b/>
          <w:sz w:val="24"/>
          <w:szCs w:val="24"/>
        </w:rPr>
        <w:t>Chairman</w:t>
      </w:r>
      <w:r>
        <w:rPr>
          <w:b/>
          <w:sz w:val="40"/>
          <w:szCs w:val="40"/>
          <w:vertAlign w:val="superscript"/>
        </w:rPr>
        <w:t>[</w:t>
      </w:r>
      <w:proofErr w:type="gramEnd"/>
      <w:r>
        <w:rPr>
          <w:b/>
          <w:sz w:val="40"/>
          <w:szCs w:val="40"/>
          <w:vertAlign w:val="superscript"/>
        </w:rPr>
        <w:t>1]</w:t>
      </w:r>
    </w:p>
    <w:p w14:paraId="515A5298" w14:textId="77777777" w:rsidR="00510AB2" w:rsidRDefault="0096665B">
      <w:pPr>
        <w:spacing w:line="261" w:lineRule="auto"/>
        <w:ind w:left="2840" w:hanging="2140"/>
        <w:rPr>
          <w:b/>
          <w:sz w:val="24"/>
          <w:szCs w:val="24"/>
        </w:rPr>
      </w:pPr>
      <w:r>
        <w:rPr>
          <w:b/>
          <w:sz w:val="24"/>
          <w:szCs w:val="24"/>
        </w:rPr>
        <w:t xml:space="preserve">Title:                      </w:t>
      </w:r>
      <w:r>
        <w:rPr>
          <w:b/>
          <w:sz w:val="24"/>
          <w:szCs w:val="24"/>
        </w:rPr>
        <w:tab/>
      </w:r>
      <w:r>
        <w:rPr>
          <w:b/>
          <w:sz w:val="24"/>
          <w:szCs w:val="24"/>
        </w:rPr>
        <w:t>Proposed agenda for SA4 MTSI SWG 9 June 2021 Teleconference #22 on ITT4RT</w:t>
      </w:r>
    </w:p>
    <w:p w14:paraId="111F619F" w14:textId="77777777" w:rsidR="00510AB2" w:rsidRDefault="0096665B">
      <w:pPr>
        <w:pStyle w:val="Heading2"/>
        <w:keepNext w:val="0"/>
        <w:spacing w:line="169" w:lineRule="auto"/>
        <w:ind w:left="2840" w:hanging="2140"/>
      </w:pPr>
      <w:bookmarkStart w:id="4" w:name="_uqay2nv0792y" w:colFirst="0" w:colLast="0"/>
      <w:bookmarkEnd w:id="4"/>
      <w:r>
        <w:t xml:space="preserve">Document for:    </w:t>
      </w:r>
      <w:r>
        <w:tab/>
        <w:t>Approval</w:t>
      </w:r>
    </w:p>
    <w:p w14:paraId="7BF0C06A" w14:textId="77777777" w:rsidR="00510AB2" w:rsidRDefault="0096665B">
      <w:pPr>
        <w:pStyle w:val="Heading2"/>
        <w:keepNext w:val="0"/>
        <w:spacing w:line="169" w:lineRule="auto"/>
        <w:ind w:left="2840" w:hanging="2140"/>
      </w:pPr>
      <w:bookmarkStart w:id="5" w:name="_31lvvc1cffz0" w:colFirst="0" w:colLast="0"/>
      <w:bookmarkEnd w:id="5"/>
      <w:r>
        <w:t xml:space="preserve">Agenda Item:      </w:t>
      </w:r>
      <w:r>
        <w:tab/>
        <w:t>1</w:t>
      </w:r>
    </w:p>
    <w:p w14:paraId="5E12906D" w14:textId="77777777" w:rsidR="00510AB2" w:rsidRDefault="0096665B">
      <w:pPr>
        <w:spacing w:after="0" w:line="261" w:lineRule="auto"/>
        <w:rPr>
          <w:b/>
          <w:sz w:val="20"/>
          <w:szCs w:val="20"/>
        </w:rPr>
      </w:pPr>
      <w:r>
        <w:rPr>
          <w:b/>
          <w:sz w:val="20"/>
          <w:szCs w:val="20"/>
        </w:rPr>
        <w:t xml:space="preserve"> </w:t>
      </w:r>
    </w:p>
    <w:p w14:paraId="093B916C" w14:textId="77777777" w:rsidR="00510AB2" w:rsidRDefault="0096665B">
      <w:pPr>
        <w:spacing w:before="120" w:after="0" w:line="276" w:lineRule="auto"/>
        <w:ind w:left="1420" w:hanging="560"/>
        <w:rPr>
          <w:b/>
          <w:sz w:val="20"/>
          <w:szCs w:val="20"/>
        </w:rPr>
      </w:pPr>
      <w:r>
        <w:rPr>
          <w:b/>
          <w:sz w:val="20"/>
          <w:szCs w:val="20"/>
        </w:rPr>
        <w:t xml:space="preserve">0.   </w:t>
      </w:r>
      <w:r>
        <w:rPr>
          <w:b/>
          <w:sz w:val="20"/>
          <w:szCs w:val="20"/>
        </w:rPr>
        <w:tab/>
        <w:t>Opening of the conference call</w:t>
      </w:r>
    </w:p>
    <w:p w14:paraId="4D469E52" w14:textId="77777777" w:rsidR="00510AB2" w:rsidRDefault="0096665B">
      <w:pPr>
        <w:spacing w:before="120" w:after="0" w:line="276" w:lineRule="auto"/>
        <w:ind w:left="1420" w:hanging="560"/>
        <w:rPr>
          <w:b/>
          <w:sz w:val="20"/>
          <w:szCs w:val="20"/>
        </w:rPr>
      </w:pPr>
      <w:r>
        <w:rPr>
          <w:b/>
          <w:sz w:val="20"/>
          <w:szCs w:val="20"/>
        </w:rPr>
        <w:t xml:space="preserve"> </w:t>
      </w:r>
    </w:p>
    <w:tbl>
      <w:tblPr>
        <w:tblStyle w:val="a7"/>
        <w:tblW w:w="9319" w:type="dxa"/>
        <w:tblBorders>
          <w:top w:val="nil"/>
          <w:left w:val="nil"/>
          <w:bottom w:val="nil"/>
          <w:right w:val="nil"/>
          <w:insideH w:val="nil"/>
          <w:insideV w:val="nil"/>
        </w:tblBorders>
        <w:tblLayout w:type="fixed"/>
        <w:tblLook w:val="0600" w:firstRow="0" w:lastRow="0" w:firstColumn="0" w:lastColumn="0" w:noHBand="1" w:noVBand="1"/>
      </w:tblPr>
      <w:tblGrid>
        <w:gridCol w:w="2128"/>
        <w:gridCol w:w="7191"/>
      </w:tblGrid>
      <w:tr w:rsidR="00510AB2" w14:paraId="7EDD0EE0" w14:textId="77777777">
        <w:trPr>
          <w:trHeight w:val="2015"/>
        </w:trPr>
        <w:tc>
          <w:tcPr>
            <w:tcW w:w="21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9349192" w14:textId="77777777" w:rsidR="00510AB2" w:rsidRDefault="0096665B">
            <w:pPr>
              <w:spacing w:before="60" w:after="60" w:line="276" w:lineRule="auto"/>
              <w:rPr>
                <w:b/>
                <w:sz w:val="20"/>
                <w:szCs w:val="20"/>
              </w:rPr>
            </w:pPr>
            <w:r>
              <w:rPr>
                <w:b/>
                <w:sz w:val="20"/>
                <w:szCs w:val="20"/>
              </w:rPr>
              <w:t>Telco#22 (Topic: ITT4RT, Date: 9 June 2021, Time 6:00-8:00 CEST, Host: Nokia)</w:t>
            </w:r>
          </w:p>
        </w:tc>
        <w:tc>
          <w:tcPr>
            <w:tcW w:w="71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0C16973"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t>Agree on Draf</w:t>
            </w:r>
            <w:r>
              <w:t>t CRs to TS 26.114 and TS 26.223 addressing the work item objectives (according to Phase 1 and Phase 2 described below)</w:t>
            </w:r>
          </w:p>
          <w:p w14:paraId="76F751B1"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t>Draft Technical Report of ITT4RT Use Cases, Requirements and Potential Solutions</w:t>
            </w:r>
          </w:p>
          <w:p w14:paraId="0905E93E"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t>Draft Technical Report of ITT4RT Operation and Usag</w:t>
            </w:r>
            <w:r>
              <w:t>e Guidelines</w:t>
            </w:r>
          </w:p>
          <w:p w14:paraId="42D19F67"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t>Contribution submission deadline: 23:59 CEST, 7 June 2021</w:t>
            </w:r>
          </w:p>
        </w:tc>
      </w:tr>
    </w:tbl>
    <w:p w14:paraId="0190AD20" w14:textId="77777777" w:rsidR="00510AB2" w:rsidRDefault="0096665B">
      <w:pPr>
        <w:spacing w:before="120" w:after="0" w:line="276" w:lineRule="auto"/>
        <w:ind w:left="1420" w:hanging="560"/>
        <w:rPr>
          <w:b/>
          <w:sz w:val="20"/>
          <w:szCs w:val="20"/>
        </w:rPr>
      </w:pPr>
      <w:r>
        <w:rPr>
          <w:b/>
          <w:sz w:val="20"/>
          <w:szCs w:val="20"/>
        </w:rPr>
        <w:t xml:space="preserve"> </w:t>
      </w:r>
    </w:p>
    <w:p w14:paraId="264E60F2" w14:textId="77777777" w:rsidR="00510AB2" w:rsidRDefault="0096665B">
      <w:pPr>
        <w:spacing w:before="120" w:after="0" w:line="276" w:lineRule="auto"/>
        <w:ind w:left="1420" w:hanging="560"/>
        <w:rPr>
          <w:b/>
          <w:sz w:val="20"/>
          <w:szCs w:val="20"/>
        </w:rPr>
      </w:pPr>
      <w:r>
        <w:rPr>
          <w:b/>
          <w:sz w:val="20"/>
          <w:szCs w:val="20"/>
        </w:rPr>
        <w:t xml:space="preserve">1.   </w:t>
      </w:r>
      <w:r>
        <w:rPr>
          <w:b/>
          <w:sz w:val="20"/>
          <w:szCs w:val="20"/>
        </w:rPr>
        <w:tab/>
        <w:t>Approval of the agenda and registration of documents</w:t>
      </w:r>
    </w:p>
    <w:p w14:paraId="27E9DFDC" w14:textId="77777777" w:rsidR="00510AB2" w:rsidRDefault="0096665B">
      <w:pPr>
        <w:spacing w:before="120" w:after="0" w:line="276" w:lineRule="auto"/>
        <w:ind w:left="1420" w:hanging="560"/>
        <w:rPr>
          <w:b/>
          <w:sz w:val="20"/>
          <w:szCs w:val="20"/>
        </w:rPr>
      </w:pPr>
      <w:r>
        <w:rPr>
          <w:b/>
          <w:sz w:val="20"/>
          <w:szCs w:val="20"/>
        </w:rPr>
        <w:t xml:space="preserve"> </w:t>
      </w:r>
    </w:p>
    <w:tbl>
      <w:tblPr>
        <w:tblStyle w:val="a8"/>
        <w:tblW w:w="9319" w:type="dxa"/>
        <w:tblBorders>
          <w:top w:val="nil"/>
          <w:left w:val="nil"/>
          <w:bottom w:val="nil"/>
          <w:right w:val="nil"/>
          <w:insideH w:val="nil"/>
          <w:insideV w:val="nil"/>
        </w:tblBorders>
        <w:tblLayout w:type="fixed"/>
        <w:tblLook w:val="0600" w:firstRow="0" w:lastRow="0" w:firstColumn="0" w:lastColumn="0" w:noHBand="1" w:noVBand="1"/>
      </w:tblPr>
      <w:tblGrid>
        <w:gridCol w:w="1544"/>
        <w:gridCol w:w="4863"/>
        <w:gridCol w:w="2262"/>
        <w:gridCol w:w="650"/>
      </w:tblGrid>
      <w:tr w:rsidR="00510AB2" w14:paraId="23721881" w14:textId="77777777">
        <w:trPr>
          <w:trHeight w:val="680"/>
        </w:trPr>
        <w:tc>
          <w:tcPr>
            <w:tcW w:w="1544"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523DC5E3" w14:textId="77777777" w:rsidR="00510AB2" w:rsidRDefault="0096665B">
            <w:pPr>
              <w:spacing w:before="0" w:after="0" w:line="276" w:lineRule="auto"/>
              <w:ind w:left="120"/>
              <w:rPr>
                <w:b/>
                <w:color w:val="0000FF"/>
                <w:sz w:val="20"/>
                <w:szCs w:val="20"/>
                <w:u w:val="single"/>
              </w:rPr>
            </w:pPr>
            <w:hyperlink r:id="rId18">
              <w:r>
                <w:rPr>
                  <w:b/>
                  <w:color w:val="0000FF"/>
                  <w:sz w:val="20"/>
                  <w:szCs w:val="20"/>
                  <w:u w:val="single"/>
                </w:rPr>
                <w:t>S4aM210645</w:t>
              </w:r>
            </w:hyperlink>
          </w:p>
        </w:tc>
        <w:tc>
          <w:tcPr>
            <w:tcW w:w="486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6DD782F" w14:textId="77777777" w:rsidR="00510AB2" w:rsidRDefault="0096665B">
            <w:pPr>
              <w:spacing w:before="0" w:after="0" w:line="276" w:lineRule="auto"/>
              <w:ind w:left="120"/>
              <w:rPr>
                <w:b/>
                <w:sz w:val="20"/>
                <w:szCs w:val="20"/>
              </w:rPr>
            </w:pPr>
            <w:r>
              <w:rPr>
                <w:b/>
                <w:sz w:val="20"/>
                <w:szCs w:val="20"/>
              </w:rPr>
              <w:t>Proposed agenda for SA4 MTSI SWG 9 June 2021 Teleconference #22 on ITT4RT</w:t>
            </w:r>
          </w:p>
        </w:tc>
        <w:tc>
          <w:tcPr>
            <w:tcW w:w="226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5875A6" w14:textId="77777777" w:rsidR="00510AB2" w:rsidRDefault="0096665B">
            <w:pPr>
              <w:spacing w:before="0" w:after="0" w:line="276" w:lineRule="auto"/>
              <w:ind w:left="120"/>
              <w:rPr>
                <w:b/>
                <w:sz w:val="20"/>
                <w:szCs w:val="20"/>
              </w:rPr>
            </w:pPr>
            <w:r>
              <w:rPr>
                <w:b/>
                <w:sz w:val="20"/>
                <w:szCs w:val="20"/>
              </w:rPr>
              <w:t>MTSI SWG Chair</w:t>
            </w:r>
          </w:p>
          <w:p w14:paraId="71A61B39" w14:textId="77777777" w:rsidR="00510AB2" w:rsidRDefault="0096665B">
            <w:pPr>
              <w:spacing w:before="0" w:after="0" w:line="276" w:lineRule="auto"/>
              <w:ind w:left="120"/>
              <w:rPr>
                <w:b/>
                <w:sz w:val="20"/>
                <w:szCs w:val="20"/>
              </w:rPr>
            </w:pPr>
            <w:r>
              <w:rPr>
                <w:b/>
                <w:sz w:val="20"/>
                <w:szCs w:val="20"/>
              </w:rPr>
              <w:t>(Nikolai Leung)</w:t>
            </w:r>
          </w:p>
        </w:tc>
        <w:tc>
          <w:tcPr>
            <w:tcW w:w="65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C6F4336" w14:textId="77777777" w:rsidR="00510AB2" w:rsidRDefault="0096665B">
            <w:pPr>
              <w:spacing w:before="0" w:after="0" w:line="276" w:lineRule="auto"/>
              <w:ind w:left="120"/>
              <w:rPr>
                <w:b/>
                <w:sz w:val="20"/>
                <w:szCs w:val="20"/>
              </w:rPr>
            </w:pPr>
            <w:r>
              <w:rPr>
                <w:b/>
                <w:sz w:val="20"/>
                <w:szCs w:val="20"/>
              </w:rPr>
              <w:t>1</w:t>
            </w:r>
          </w:p>
        </w:tc>
      </w:tr>
    </w:tbl>
    <w:p w14:paraId="6B22D4F1" w14:textId="77777777" w:rsidR="00510AB2" w:rsidRDefault="0096665B">
      <w:pPr>
        <w:spacing w:before="120" w:after="0" w:line="276" w:lineRule="auto"/>
        <w:ind w:left="1420" w:hanging="560"/>
        <w:rPr>
          <w:b/>
          <w:sz w:val="20"/>
          <w:szCs w:val="20"/>
        </w:rPr>
      </w:pPr>
      <w:r>
        <w:rPr>
          <w:b/>
          <w:sz w:val="20"/>
          <w:szCs w:val="20"/>
        </w:rPr>
        <w:t xml:space="preserve"> </w:t>
      </w:r>
    </w:p>
    <w:p w14:paraId="325017B7" w14:textId="77777777" w:rsidR="00510AB2" w:rsidRDefault="0096665B">
      <w:pPr>
        <w:spacing w:before="120" w:after="0" w:line="276" w:lineRule="auto"/>
        <w:ind w:left="1420" w:hanging="560"/>
        <w:rPr>
          <w:b/>
          <w:sz w:val="20"/>
          <w:szCs w:val="20"/>
        </w:rPr>
      </w:pPr>
      <w:r>
        <w:rPr>
          <w:b/>
          <w:sz w:val="20"/>
          <w:szCs w:val="20"/>
        </w:rPr>
        <w:t xml:space="preserve">3.   </w:t>
      </w:r>
      <w:r>
        <w:rPr>
          <w:b/>
          <w:sz w:val="20"/>
          <w:szCs w:val="20"/>
        </w:rPr>
        <w:tab/>
      </w:r>
      <w:r>
        <w:rPr>
          <w:b/>
          <w:sz w:val="20"/>
          <w:szCs w:val="20"/>
        </w:rPr>
        <w:t>Reports/Liaisons</w:t>
      </w:r>
    </w:p>
    <w:p w14:paraId="45AA8C31" w14:textId="77777777" w:rsidR="00510AB2" w:rsidRDefault="0096665B">
      <w:pPr>
        <w:spacing w:before="120" w:after="0" w:line="261" w:lineRule="auto"/>
        <w:ind w:left="1420" w:hanging="560"/>
        <w:rPr>
          <w:b/>
          <w:sz w:val="20"/>
          <w:szCs w:val="20"/>
        </w:rPr>
      </w:pPr>
      <w:r>
        <w:rPr>
          <w:b/>
          <w:sz w:val="20"/>
          <w:szCs w:val="20"/>
        </w:rPr>
        <w:t>4.1.</w:t>
      </w:r>
      <w:r>
        <w:rPr>
          <w:b/>
          <w:sz w:val="20"/>
          <w:szCs w:val="20"/>
        </w:rPr>
        <w:tab/>
        <w:t>ITT4RT (Immersive Teleconferencing and Telepresence for Remote Terminals)</w:t>
      </w:r>
    </w:p>
    <w:p w14:paraId="3AD0FCEE" w14:textId="77777777" w:rsidR="00510AB2" w:rsidRDefault="0096665B">
      <w:pPr>
        <w:spacing w:before="120" w:after="0" w:line="276" w:lineRule="auto"/>
        <w:rPr>
          <w:b/>
          <w:sz w:val="20"/>
          <w:szCs w:val="20"/>
        </w:rPr>
      </w:pPr>
      <w:r>
        <w:rPr>
          <w:b/>
          <w:sz w:val="20"/>
          <w:szCs w:val="20"/>
        </w:rPr>
        <w:t xml:space="preserve"> </w:t>
      </w:r>
    </w:p>
    <w:tbl>
      <w:tblPr>
        <w:tblStyle w:val="a9"/>
        <w:tblW w:w="8805"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1770"/>
        <w:gridCol w:w="1665"/>
      </w:tblGrid>
      <w:tr w:rsidR="00510AB2" w14:paraId="0BDA917B" w14:textId="77777777">
        <w:trPr>
          <w:trHeight w:val="920"/>
        </w:trPr>
        <w:tc>
          <w:tcPr>
            <w:tcW w:w="162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7E841B16" w14:textId="77777777" w:rsidR="00510AB2" w:rsidRDefault="0096665B">
            <w:pPr>
              <w:spacing w:before="0" w:after="0" w:line="276" w:lineRule="auto"/>
              <w:ind w:left="120"/>
              <w:rPr>
                <w:b/>
                <w:color w:val="0000FF"/>
                <w:sz w:val="20"/>
                <w:szCs w:val="20"/>
                <w:u w:val="single"/>
              </w:rPr>
            </w:pPr>
            <w:hyperlink r:id="rId19">
              <w:r>
                <w:rPr>
                  <w:b/>
                  <w:color w:val="0000FF"/>
                  <w:sz w:val="20"/>
                  <w:szCs w:val="20"/>
                  <w:u w:val="single"/>
                </w:rPr>
                <w:t>S4aM210640</w:t>
              </w:r>
            </w:hyperlink>
          </w:p>
        </w:tc>
        <w:tc>
          <w:tcPr>
            <w:tcW w:w="375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D101906" w14:textId="77777777" w:rsidR="00510AB2" w:rsidRDefault="0096665B">
            <w:pPr>
              <w:spacing w:before="0" w:after="0" w:line="276" w:lineRule="auto"/>
              <w:ind w:left="120"/>
              <w:rPr>
                <w:b/>
                <w:sz w:val="20"/>
                <w:szCs w:val="20"/>
              </w:rPr>
            </w:pPr>
            <w:r>
              <w:rPr>
                <w:b/>
                <w:sz w:val="20"/>
                <w:szCs w:val="20"/>
              </w:rPr>
              <w:t xml:space="preserve">ITT4RT </w:t>
            </w:r>
            <w:proofErr w:type="spellStart"/>
            <w:r>
              <w:rPr>
                <w:b/>
                <w:sz w:val="20"/>
                <w:szCs w:val="20"/>
              </w:rPr>
              <w:t>dCR</w:t>
            </w:r>
            <w:proofErr w:type="spellEnd"/>
            <w:r>
              <w:rPr>
                <w:b/>
                <w:sz w:val="20"/>
                <w:szCs w:val="20"/>
              </w:rPr>
              <w:t xml:space="preserve"> for Presentation Overlay</w:t>
            </w:r>
          </w:p>
        </w:tc>
        <w:tc>
          <w:tcPr>
            <w:tcW w:w="17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D9CC2BC" w14:textId="77777777" w:rsidR="00510AB2" w:rsidRDefault="0096665B">
            <w:pPr>
              <w:spacing w:before="0" w:after="0" w:line="276" w:lineRule="auto"/>
              <w:ind w:left="120"/>
              <w:rPr>
                <w:b/>
                <w:sz w:val="20"/>
                <w:szCs w:val="20"/>
              </w:rPr>
            </w:pPr>
            <w:r>
              <w:rPr>
                <w:b/>
                <w:sz w:val="20"/>
                <w:szCs w:val="20"/>
              </w:rPr>
              <w:t>KPN N.V.</w:t>
            </w:r>
          </w:p>
        </w:tc>
        <w:tc>
          <w:tcPr>
            <w:tcW w:w="166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1E7920B" w14:textId="77777777" w:rsidR="00510AB2" w:rsidRDefault="0096665B">
            <w:pPr>
              <w:spacing w:before="0" w:after="0" w:line="276" w:lineRule="auto"/>
              <w:ind w:left="120"/>
              <w:jc w:val="center"/>
              <w:rPr>
                <w:b/>
                <w:sz w:val="20"/>
                <w:szCs w:val="20"/>
              </w:rPr>
            </w:pPr>
            <w:r>
              <w:rPr>
                <w:b/>
                <w:sz w:val="20"/>
                <w:szCs w:val="20"/>
              </w:rPr>
              <w:t>4.1</w:t>
            </w:r>
          </w:p>
        </w:tc>
      </w:tr>
      <w:tr w:rsidR="00510AB2" w14:paraId="321F2052" w14:textId="77777777">
        <w:trPr>
          <w:trHeight w:val="920"/>
        </w:trPr>
        <w:tc>
          <w:tcPr>
            <w:tcW w:w="162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B0BDB39" w14:textId="77777777" w:rsidR="00510AB2" w:rsidRDefault="0096665B">
            <w:pPr>
              <w:spacing w:before="0" w:after="0" w:line="276" w:lineRule="auto"/>
              <w:ind w:left="120"/>
              <w:rPr>
                <w:b/>
                <w:color w:val="0000FF"/>
                <w:sz w:val="20"/>
                <w:szCs w:val="20"/>
                <w:u w:val="single"/>
              </w:rPr>
            </w:pPr>
            <w:hyperlink r:id="rId20">
              <w:r>
                <w:rPr>
                  <w:b/>
                  <w:color w:val="0000FF"/>
                  <w:sz w:val="20"/>
                  <w:szCs w:val="20"/>
                  <w:u w:val="single"/>
                </w:rPr>
                <w:t>S4aM210641</w:t>
              </w:r>
            </w:hyperlink>
          </w:p>
        </w:tc>
        <w:tc>
          <w:tcPr>
            <w:tcW w:w="3750" w:type="dxa"/>
            <w:tcBorders>
              <w:top w:val="nil"/>
              <w:left w:val="nil"/>
              <w:bottom w:val="single" w:sz="8" w:space="0" w:color="A6A6A6"/>
              <w:right w:val="single" w:sz="8" w:space="0" w:color="A6A6A6"/>
            </w:tcBorders>
            <w:tcMar>
              <w:top w:w="100" w:type="dxa"/>
              <w:left w:w="100" w:type="dxa"/>
              <w:bottom w:w="100" w:type="dxa"/>
              <w:right w:w="100" w:type="dxa"/>
            </w:tcMar>
          </w:tcPr>
          <w:p w14:paraId="70E5F4BE" w14:textId="77777777" w:rsidR="00510AB2" w:rsidRDefault="0096665B">
            <w:pPr>
              <w:spacing w:before="0" w:after="0" w:line="276" w:lineRule="auto"/>
              <w:ind w:left="120"/>
              <w:rPr>
                <w:b/>
                <w:sz w:val="20"/>
                <w:szCs w:val="20"/>
              </w:rPr>
            </w:pPr>
            <w:r>
              <w:rPr>
                <w:b/>
                <w:sz w:val="20"/>
                <w:szCs w:val="20"/>
              </w:rPr>
              <w:t>ITT4RT example flow for presentation overlay</w:t>
            </w:r>
          </w:p>
        </w:tc>
        <w:tc>
          <w:tcPr>
            <w:tcW w:w="1770" w:type="dxa"/>
            <w:tcBorders>
              <w:top w:val="nil"/>
              <w:left w:val="nil"/>
              <w:bottom w:val="single" w:sz="8" w:space="0" w:color="A6A6A6"/>
              <w:right w:val="single" w:sz="8" w:space="0" w:color="A6A6A6"/>
            </w:tcBorders>
            <w:tcMar>
              <w:top w:w="100" w:type="dxa"/>
              <w:left w:w="100" w:type="dxa"/>
              <w:bottom w:w="100" w:type="dxa"/>
              <w:right w:w="100" w:type="dxa"/>
            </w:tcMar>
          </w:tcPr>
          <w:p w14:paraId="40EB1176" w14:textId="77777777" w:rsidR="00510AB2" w:rsidRDefault="0096665B">
            <w:pPr>
              <w:spacing w:before="0" w:after="0" w:line="276" w:lineRule="auto"/>
              <w:ind w:left="120"/>
              <w:rPr>
                <w:b/>
                <w:sz w:val="20"/>
                <w:szCs w:val="20"/>
              </w:rPr>
            </w:pPr>
            <w:r>
              <w:rPr>
                <w:b/>
                <w:sz w:val="20"/>
                <w:szCs w:val="20"/>
              </w:rPr>
              <w:t>KPN N.V.</w:t>
            </w:r>
          </w:p>
        </w:tc>
        <w:tc>
          <w:tcPr>
            <w:tcW w:w="1665" w:type="dxa"/>
            <w:tcBorders>
              <w:top w:val="nil"/>
              <w:left w:val="nil"/>
              <w:bottom w:val="single" w:sz="8" w:space="0" w:color="A6A6A6"/>
              <w:right w:val="single" w:sz="8" w:space="0" w:color="A6A6A6"/>
            </w:tcBorders>
            <w:tcMar>
              <w:top w:w="100" w:type="dxa"/>
              <w:left w:w="100" w:type="dxa"/>
              <w:bottom w:w="100" w:type="dxa"/>
              <w:right w:w="100" w:type="dxa"/>
            </w:tcMar>
          </w:tcPr>
          <w:p w14:paraId="1509C033" w14:textId="77777777" w:rsidR="00510AB2" w:rsidRDefault="0096665B">
            <w:pPr>
              <w:spacing w:before="0" w:after="0" w:line="276" w:lineRule="auto"/>
              <w:ind w:left="120"/>
              <w:jc w:val="center"/>
              <w:rPr>
                <w:b/>
                <w:sz w:val="20"/>
                <w:szCs w:val="20"/>
              </w:rPr>
            </w:pPr>
            <w:r>
              <w:rPr>
                <w:b/>
                <w:sz w:val="20"/>
                <w:szCs w:val="20"/>
              </w:rPr>
              <w:t>4.1</w:t>
            </w:r>
          </w:p>
        </w:tc>
      </w:tr>
      <w:tr w:rsidR="00510AB2" w14:paraId="0FCAEC8C" w14:textId="77777777">
        <w:trPr>
          <w:trHeight w:val="920"/>
        </w:trPr>
        <w:tc>
          <w:tcPr>
            <w:tcW w:w="162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F27C1AD" w14:textId="77777777" w:rsidR="00510AB2" w:rsidRDefault="0096665B">
            <w:pPr>
              <w:spacing w:before="0" w:after="0" w:line="276" w:lineRule="auto"/>
              <w:ind w:left="120"/>
              <w:rPr>
                <w:b/>
                <w:color w:val="0000FF"/>
                <w:sz w:val="20"/>
                <w:szCs w:val="20"/>
                <w:u w:val="single"/>
              </w:rPr>
            </w:pPr>
            <w:hyperlink r:id="rId21">
              <w:r>
                <w:rPr>
                  <w:b/>
                  <w:color w:val="0000FF"/>
                  <w:sz w:val="20"/>
                  <w:szCs w:val="20"/>
                  <w:u w:val="single"/>
                </w:rPr>
                <w:t>S4aM210642</w:t>
              </w:r>
            </w:hyperlink>
          </w:p>
        </w:tc>
        <w:tc>
          <w:tcPr>
            <w:tcW w:w="3750" w:type="dxa"/>
            <w:tcBorders>
              <w:top w:val="nil"/>
              <w:left w:val="nil"/>
              <w:bottom w:val="single" w:sz="8" w:space="0" w:color="A6A6A6"/>
              <w:right w:val="single" w:sz="8" w:space="0" w:color="A6A6A6"/>
            </w:tcBorders>
            <w:tcMar>
              <w:top w:w="100" w:type="dxa"/>
              <w:left w:w="100" w:type="dxa"/>
              <w:bottom w:w="100" w:type="dxa"/>
              <w:right w:w="100" w:type="dxa"/>
            </w:tcMar>
          </w:tcPr>
          <w:p w14:paraId="633E0C85" w14:textId="77777777" w:rsidR="00510AB2" w:rsidRDefault="0096665B">
            <w:pPr>
              <w:spacing w:before="0" w:after="0" w:line="276" w:lineRule="auto"/>
              <w:ind w:left="120"/>
              <w:rPr>
                <w:b/>
                <w:sz w:val="20"/>
                <w:szCs w:val="20"/>
              </w:rPr>
            </w:pPr>
            <w:r>
              <w:rPr>
                <w:b/>
                <w:sz w:val="20"/>
                <w:szCs w:val="20"/>
              </w:rPr>
              <w:t>Initial outline for TR 26.8xx (ITT4RT) Use Cases, Requirements and Potential Solutions</w:t>
            </w:r>
          </w:p>
        </w:tc>
        <w:tc>
          <w:tcPr>
            <w:tcW w:w="1770" w:type="dxa"/>
            <w:tcBorders>
              <w:top w:val="nil"/>
              <w:left w:val="nil"/>
              <w:bottom w:val="single" w:sz="8" w:space="0" w:color="A6A6A6"/>
              <w:right w:val="single" w:sz="8" w:space="0" w:color="A6A6A6"/>
            </w:tcBorders>
            <w:tcMar>
              <w:top w:w="100" w:type="dxa"/>
              <w:left w:w="100" w:type="dxa"/>
              <w:bottom w:w="100" w:type="dxa"/>
              <w:right w:w="100" w:type="dxa"/>
            </w:tcMar>
          </w:tcPr>
          <w:p w14:paraId="5E734220" w14:textId="77777777" w:rsidR="00510AB2" w:rsidRDefault="0096665B">
            <w:pPr>
              <w:spacing w:before="0" w:after="0" w:line="276" w:lineRule="auto"/>
              <w:ind w:left="120"/>
              <w:rPr>
                <w:b/>
                <w:sz w:val="20"/>
                <w:szCs w:val="20"/>
              </w:rPr>
            </w:pPr>
            <w:r>
              <w:rPr>
                <w:b/>
                <w:sz w:val="20"/>
                <w:szCs w:val="20"/>
              </w:rPr>
              <w:t>KPN N.V.</w:t>
            </w:r>
          </w:p>
        </w:tc>
        <w:tc>
          <w:tcPr>
            <w:tcW w:w="1665" w:type="dxa"/>
            <w:tcBorders>
              <w:top w:val="nil"/>
              <w:left w:val="nil"/>
              <w:bottom w:val="single" w:sz="8" w:space="0" w:color="A6A6A6"/>
              <w:right w:val="single" w:sz="8" w:space="0" w:color="A6A6A6"/>
            </w:tcBorders>
            <w:tcMar>
              <w:top w:w="100" w:type="dxa"/>
              <w:left w:w="100" w:type="dxa"/>
              <w:bottom w:w="100" w:type="dxa"/>
              <w:right w:w="100" w:type="dxa"/>
            </w:tcMar>
          </w:tcPr>
          <w:p w14:paraId="06BCB07A" w14:textId="77777777" w:rsidR="00510AB2" w:rsidRDefault="0096665B">
            <w:pPr>
              <w:spacing w:before="0" w:after="0" w:line="276" w:lineRule="auto"/>
              <w:ind w:left="120"/>
              <w:jc w:val="center"/>
              <w:rPr>
                <w:b/>
                <w:sz w:val="20"/>
                <w:szCs w:val="20"/>
              </w:rPr>
            </w:pPr>
            <w:r>
              <w:rPr>
                <w:b/>
                <w:sz w:val="20"/>
                <w:szCs w:val="20"/>
              </w:rPr>
              <w:t>4.1</w:t>
            </w:r>
          </w:p>
        </w:tc>
      </w:tr>
      <w:tr w:rsidR="00510AB2" w14:paraId="544F17D1" w14:textId="77777777">
        <w:trPr>
          <w:trHeight w:val="920"/>
        </w:trPr>
        <w:tc>
          <w:tcPr>
            <w:tcW w:w="162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6E1817C" w14:textId="77777777" w:rsidR="00510AB2" w:rsidRDefault="0096665B">
            <w:pPr>
              <w:spacing w:before="0" w:after="0" w:line="276" w:lineRule="auto"/>
              <w:ind w:left="120"/>
              <w:rPr>
                <w:b/>
                <w:color w:val="0000FF"/>
                <w:sz w:val="20"/>
                <w:szCs w:val="20"/>
                <w:u w:val="single"/>
              </w:rPr>
            </w:pPr>
            <w:hyperlink r:id="rId22">
              <w:r>
                <w:rPr>
                  <w:b/>
                  <w:color w:val="0000FF"/>
                  <w:sz w:val="20"/>
                  <w:szCs w:val="20"/>
                  <w:u w:val="single"/>
                </w:rPr>
                <w:t>S4aM210643</w:t>
              </w:r>
            </w:hyperlink>
          </w:p>
        </w:tc>
        <w:tc>
          <w:tcPr>
            <w:tcW w:w="3750" w:type="dxa"/>
            <w:tcBorders>
              <w:top w:val="nil"/>
              <w:left w:val="nil"/>
              <w:bottom w:val="single" w:sz="8" w:space="0" w:color="A6A6A6"/>
              <w:right w:val="single" w:sz="8" w:space="0" w:color="A6A6A6"/>
            </w:tcBorders>
            <w:tcMar>
              <w:top w:w="100" w:type="dxa"/>
              <w:left w:w="100" w:type="dxa"/>
              <w:bottom w:w="100" w:type="dxa"/>
              <w:right w:w="100" w:type="dxa"/>
            </w:tcMar>
          </w:tcPr>
          <w:p w14:paraId="44316EF4" w14:textId="77777777" w:rsidR="00510AB2" w:rsidRDefault="0096665B">
            <w:pPr>
              <w:spacing w:before="0" w:after="0" w:line="276" w:lineRule="auto"/>
              <w:ind w:left="120"/>
              <w:rPr>
                <w:b/>
                <w:sz w:val="20"/>
                <w:szCs w:val="20"/>
              </w:rPr>
            </w:pPr>
            <w:r>
              <w:rPr>
                <w:b/>
                <w:sz w:val="20"/>
                <w:szCs w:val="20"/>
              </w:rPr>
              <w:t>Draft CR on viewport feedback trigger</w:t>
            </w:r>
          </w:p>
        </w:tc>
        <w:tc>
          <w:tcPr>
            <w:tcW w:w="1770" w:type="dxa"/>
            <w:tcBorders>
              <w:top w:val="nil"/>
              <w:left w:val="nil"/>
              <w:bottom w:val="single" w:sz="8" w:space="0" w:color="A6A6A6"/>
              <w:right w:val="single" w:sz="8" w:space="0" w:color="A6A6A6"/>
            </w:tcBorders>
            <w:tcMar>
              <w:top w:w="100" w:type="dxa"/>
              <w:left w:w="100" w:type="dxa"/>
              <w:bottom w:w="100" w:type="dxa"/>
              <w:right w:w="100" w:type="dxa"/>
            </w:tcMar>
          </w:tcPr>
          <w:p w14:paraId="377A58B0" w14:textId="77777777" w:rsidR="00510AB2" w:rsidRDefault="0096665B">
            <w:pPr>
              <w:spacing w:before="0" w:after="0" w:line="276" w:lineRule="auto"/>
              <w:ind w:left="120"/>
              <w:rPr>
                <w:b/>
                <w:sz w:val="20"/>
                <w:szCs w:val="20"/>
              </w:rPr>
            </w:pPr>
            <w:r>
              <w:rPr>
                <w:b/>
                <w:sz w:val="20"/>
                <w:szCs w:val="20"/>
              </w:rPr>
              <w:t>Nokia Corporation</w:t>
            </w:r>
          </w:p>
        </w:tc>
        <w:tc>
          <w:tcPr>
            <w:tcW w:w="1665" w:type="dxa"/>
            <w:tcBorders>
              <w:top w:val="nil"/>
              <w:left w:val="nil"/>
              <w:bottom w:val="single" w:sz="8" w:space="0" w:color="A6A6A6"/>
              <w:right w:val="single" w:sz="8" w:space="0" w:color="A6A6A6"/>
            </w:tcBorders>
            <w:tcMar>
              <w:top w:w="100" w:type="dxa"/>
              <w:left w:w="100" w:type="dxa"/>
              <w:bottom w:w="100" w:type="dxa"/>
              <w:right w:w="100" w:type="dxa"/>
            </w:tcMar>
          </w:tcPr>
          <w:p w14:paraId="6BA92DCE" w14:textId="77777777" w:rsidR="00510AB2" w:rsidRDefault="0096665B">
            <w:pPr>
              <w:spacing w:before="0" w:after="0" w:line="276" w:lineRule="auto"/>
              <w:ind w:left="120"/>
              <w:jc w:val="center"/>
              <w:rPr>
                <w:b/>
                <w:sz w:val="20"/>
                <w:szCs w:val="20"/>
              </w:rPr>
            </w:pPr>
            <w:r>
              <w:rPr>
                <w:b/>
                <w:sz w:val="20"/>
                <w:szCs w:val="20"/>
              </w:rPr>
              <w:t>4.1</w:t>
            </w:r>
          </w:p>
        </w:tc>
      </w:tr>
      <w:tr w:rsidR="00510AB2" w14:paraId="2382A404" w14:textId="77777777">
        <w:trPr>
          <w:trHeight w:val="920"/>
        </w:trPr>
        <w:tc>
          <w:tcPr>
            <w:tcW w:w="162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951A0FD" w14:textId="77777777" w:rsidR="00510AB2" w:rsidRDefault="0096665B">
            <w:pPr>
              <w:spacing w:before="0" w:after="0" w:line="276" w:lineRule="auto"/>
              <w:ind w:left="120"/>
              <w:rPr>
                <w:b/>
                <w:color w:val="0000FF"/>
                <w:sz w:val="20"/>
                <w:szCs w:val="20"/>
                <w:u w:val="single"/>
              </w:rPr>
            </w:pPr>
            <w:hyperlink r:id="rId23">
              <w:r>
                <w:rPr>
                  <w:b/>
                  <w:color w:val="0000FF"/>
                  <w:sz w:val="20"/>
                  <w:szCs w:val="20"/>
                  <w:u w:val="single"/>
                </w:rPr>
                <w:t>S4a</w:t>
              </w:r>
              <w:r>
                <w:rPr>
                  <w:b/>
                  <w:color w:val="0000FF"/>
                  <w:sz w:val="20"/>
                  <w:szCs w:val="20"/>
                  <w:u w:val="single"/>
                </w:rPr>
                <w:t>M210644</w:t>
              </w:r>
            </w:hyperlink>
          </w:p>
        </w:tc>
        <w:tc>
          <w:tcPr>
            <w:tcW w:w="3750" w:type="dxa"/>
            <w:tcBorders>
              <w:top w:val="nil"/>
              <w:left w:val="nil"/>
              <w:bottom w:val="single" w:sz="8" w:space="0" w:color="A6A6A6"/>
              <w:right w:val="single" w:sz="8" w:space="0" w:color="A6A6A6"/>
            </w:tcBorders>
            <w:tcMar>
              <w:top w:w="100" w:type="dxa"/>
              <w:left w:w="100" w:type="dxa"/>
              <w:bottom w:w="100" w:type="dxa"/>
              <w:right w:w="100" w:type="dxa"/>
            </w:tcMar>
          </w:tcPr>
          <w:p w14:paraId="4B99F19C" w14:textId="77777777" w:rsidR="00510AB2" w:rsidRDefault="0096665B">
            <w:pPr>
              <w:spacing w:before="0" w:after="0" w:line="276" w:lineRule="auto"/>
              <w:ind w:left="120"/>
              <w:rPr>
                <w:b/>
                <w:sz w:val="20"/>
                <w:szCs w:val="20"/>
              </w:rPr>
            </w:pPr>
            <w:r>
              <w:rPr>
                <w:b/>
                <w:sz w:val="20"/>
                <w:szCs w:val="20"/>
              </w:rPr>
              <w:t>Skeleton of TR 26.9xx on ITT4RT Operation and Usage Guidelines</w:t>
            </w:r>
          </w:p>
        </w:tc>
        <w:tc>
          <w:tcPr>
            <w:tcW w:w="1770" w:type="dxa"/>
            <w:tcBorders>
              <w:top w:val="nil"/>
              <w:left w:val="nil"/>
              <w:bottom w:val="single" w:sz="8" w:space="0" w:color="A6A6A6"/>
              <w:right w:val="single" w:sz="8" w:space="0" w:color="A6A6A6"/>
            </w:tcBorders>
            <w:tcMar>
              <w:top w:w="100" w:type="dxa"/>
              <w:left w:w="100" w:type="dxa"/>
              <w:bottom w:w="100" w:type="dxa"/>
              <w:right w:w="100" w:type="dxa"/>
            </w:tcMar>
          </w:tcPr>
          <w:p w14:paraId="6BD6D67F" w14:textId="77777777" w:rsidR="00510AB2" w:rsidRDefault="0096665B">
            <w:pPr>
              <w:spacing w:before="0" w:after="0" w:line="276" w:lineRule="auto"/>
              <w:ind w:left="120"/>
              <w:rPr>
                <w:b/>
                <w:sz w:val="20"/>
                <w:szCs w:val="20"/>
              </w:rPr>
            </w:pPr>
            <w:r>
              <w:rPr>
                <w:b/>
                <w:sz w:val="20"/>
                <w:szCs w:val="20"/>
              </w:rPr>
              <w:t>Nokia Corporation (Rapporteur)</w:t>
            </w:r>
          </w:p>
        </w:tc>
        <w:tc>
          <w:tcPr>
            <w:tcW w:w="1665" w:type="dxa"/>
            <w:tcBorders>
              <w:top w:val="nil"/>
              <w:left w:val="nil"/>
              <w:bottom w:val="single" w:sz="8" w:space="0" w:color="A6A6A6"/>
              <w:right w:val="single" w:sz="8" w:space="0" w:color="A6A6A6"/>
            </w:tcBorders>
            <w:tcMar>
              <w:top w:w="100" w:type="dxa"/>
              <w:left w:w="100" w:type="dxa"/>
              <w:bottom w:w="100" w:type="dxa"/>
              <w:right w:w="100" w:type="dxa"/>
            </w:tcMar>
          </w:tcPr>
          <w:p w14:paraId="2BEFA466" w14:textId="77777777" w:rsidR="00510AB2" w:rsidRDefault="0096665B">
            <w:pPr>
              <w:spacing w:before="0" w:after="0" w:line="276" w:lineRule="auto"/>
              <w:ind w:left="120"/>
              <w:jc w:val="center"/>
              <w:rPr>
                <w:b/>
                <w:sz w:val="20"/>
                <w:szCs w:val="20"/>
              </w:rPr>
            </w:pPr>
            <w:r>
              <w:rPr>
                <w:b/>
                <w:sz w:val="20"/>
                <w:szCs w:val="20"/>
              </w:rPr>
              <w:t>4.1</w:t>
            </w:r>
          </w:p>
        </w:tc>
      </w:tr>
    </w:tbl>
    <w:p w14:paraId="65DAE174" w14:textId="77777777" w:rsidR="00510AB2" w:rsidRDefault="0096665B">
      <w:pPr>
        <w:spacing w:before="120" w:after="0" w:line="276" w:lineRule="auto"/>
        <w:rPr>
          <w:b/>
          <w:sz w:val="20"/>
          <w:szCs w:val="20"/>
        </w:rPr>
      </w:pPr>
      <w:r>
        <w:rPr>
          <w:b/>
          <w:sz w:val="20"/>
          <w:szCs w:val="20"/>
        </w:rPr>
        <w:t xml:space="preserve"> </w:t>
      </w:r>
    </w:p>
    <w:p w14:paraId="1907FB3B" w14:textId="77777777" w:rsidR="00510AB2" w:rsidRDefault="0096665B">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14:paraId="623DC2F9" w14:textId="77777777" w:rsidR="00510AB2" w:rsidRDefault="0096665B">
      <w:pPr>
        <w:spacing w:before="120" w:after="0" w:line="276" w:lineRule="auto"/>
        <w:ind w:left="1420" w:hanging="560"/>
        <w:rPr>
          <w:b/>
          <w:sz w:val="20"/>
          <w:szCs w:val="20"/>
        </w:rPr>
      </w:pPr>
      <w:r>
        <w:rPr>
          <w:b/>
          <w:sz w:val="20"/>
          <w:szCs w:val="20"/>
        </w:rPr>
        <w:t xml:space="preserve"> </w:t>
      </w:r>
    </w:p>
    <w:tbl>
      <w:tblPr>
        <w:tblStyle w:val="aa"/>
        <w:tblW w:w="9319" w:type="dxa"/>
        <w:tblBorders>
          <w:top w:val="nil"/>
          <w:left w:val="nil"/>
          <w:bottom w:val="nil"/>
          <w:right w:val="nil"/>
          <w:insideH w:val="nil"/>
          <w:insideV w:val="nil"/>
        </w:tblBorders>
        <w:tblLayout w:type="fixed"/>
        <w:tblLook w:val="0600" w:firstRow="0" w:lastRow="0" w:firstColumn="0" w:lastColumn="0" w:noHBand="1" w:noVBand="1"/>
      </w:tblPr>
      <w:tblGrid>
        <w:gridCol w:w="2141"/>
        <w:gridCol w:w="7178"/>
      </w:tblGrid>
      <w:tr w:rsidR="00510AB2" w14:paraId="4EA25CFC" w14:textId="77777777">
        <w:trPr>
          <w:trHeight w:val="2015"/>
        </w:trPr>
        <w:tc>
          <w:tcPr>
            <w:tcW w:w="214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66DC1AA" w14:textId="77777777" w:rsidR="00510AB2" w:rsidRDefault="0096665B">
            <w:pPr>
              <w:spacing w:before="60" w:after="60" w:line="276" w:lineRule="auto"/>
              <w:rPr>
                <w:b/>
                <w:sz w:val="20"/>
                <w:szCs w:val="20"/>
              </w:rPr>
            </w:pPr>
            <w:r>
              <w:rPr>
                <w:b/>
                <w:sz w:val="20"/>
                <w:szCs w:val="20"/>
              </w:rPr>
              <w:t>Telco#23 (Topic: ITT4RT, Date: 30 June 2021, Time 16:00-18:00 CEST, Host: Nokia)</w:t>
            </w:r>
          </w:p>
        </w:tc>
        <w:tc>
          <w:tcPr>
            <w:tcW w:w="71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BAB9695"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Agree on Draft CRs to TS 26.114 and TS 26.223 addressing the work item objectives (according to Phase 1 and Phase 2 described below)</w:t>
            </w:r>
          </w:p>
          <w:p w14:paraId="30BCCDD6"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w:t>
            </w:r>
            <w:r>
              <w:t xml:space="preserve"> Use Cases, Requirements and Potential Solutions</w:t>
            </w:r>
          </w:p>
          <w:p w14:paraId="56316062"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Operation and Usage Guidelines</w:t>
            </w:r>
          </w:p>
          <w:p w14:paraId="3F4B810B"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Contribution submission deadline: 23:59 CEST, 28 June 2021</w:t>
            </w:r>
          </w:p>
        </w:tc>
      </w:tr>
      <w:tr w:rsidR="00510AB2" w14:paraId="2F072ECF" w14:textId="77777777">
        <w:trPr>
          <w:trHeight w:val="233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5D60F28" w14:textId="77777777" w:rsidR="00510AB2" w:rsidRDefault="0096665B">
            <w:pPr>
              <w:spacing w:before="60" w:after="60" w:line="276" w:lineRule="auto"/>
              <w:rPr>
                <w:b/>
                <w:sz w:val="20"/>
                <w:szCs w:val="20"/>
              </w:rPr>
            </w:pPr>
            <w:r>
              <w:rPr>
                <w:b/>
                <w:sz w:val="20"/>
                <w:szCs w:val="20"/>
              </w:rPr>
              <w:t>SA4#115e (18-27 August 2021, Online)</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401042AE"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4ADADC2F"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493DE226"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661994EF"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w:t>
            </w:r>
            <w:r>
              <w:t>hnical Report of ITT4RT Operation and Usage Guidelines</w:t>
            </w:r>
          </w:p>
          <w:p w14:paraId="7E737973"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510AB2" w14:paraId="7F5E0666"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19B82C2" w14:textId="77777777" w:rsidR="00510AB2" w:rsidRDefault="0096665B">
            <w:pPr>
              <w:spacing w:before="60" w:after="60" w:line="276" w:lineRule="auto"/>
              <w:rPr>
                <w:b/>
                <w:sz w:val="20"/>
                <w:szCs w:val="20"/>
              </w:rPr>
            </w:pPr>
            <w:r>
              <w:rPr>
                <w:b/>
                <w:sz w:val="20"/>
                <w:szCs w:val="20"/>
              </w:rPr>
              <w:t>SA#93 (14-20 September 2021, Online)</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5F411DD" w14:textId="77777777" w:rsidR="00510AB2" w:rsidRDefault="0096665B">
            <w:pPr>
              <w:spacing w:before="60" w:after="60" w:line="276" w:lineRule="auto"/>
            </w:pPr>
            <w:r>
              <w:t xml:space="preserve"> </w:t>
            </w:r>
          </w:p>
        </w:tc>
      </w:tr>
      <w:tr w:rsidR="00510AB2" w14:paraId="3AEB1471" w14:textId="77777777">
        <w:trPr>
          <w:trHeight w:val="264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5288352" w14:textId="77777777" w:rsidR="00510AB2" w:rsidRDefault="0096665B">
            <w:pPr>
              <w:spacing w:before="60" w:after="60" w:line="276" w:lineRule="auto"/>
              <w:rPr>
                <w:b/>
                <w:sz w:val="20"/>
                <w:szCs w:val="20"/>
              </w:rPr>
            </w:pPr>
            <w:r>
              <w:rPr>
                <w:b/>
                <w:sz w:val="20"/>
                <w:szCs w:val="20"/>
              </w:rPr>
              <w:t>SA4#116 (15-19 November 2021, Marbella,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E42BBD5"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Update of time plan as necessary</w:t>
            </w:r>
          </w:p>
          <w:p w14:paraId="312C8218"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CRs to TS 26.114 and TS 26.223 addressing the work item objectives (according to Phase 1 and Phase 2 described below)</w:t>
            </w:r>
          </w:p>
          <w:p w14:paraId="1387908A"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Technical Report of ITT4RT Use Cases, Requirements and Potential Solutions</w:t>
            </w:r>
          </w:p>
          <w:p w14:paraId="52C0ABFD"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Draft Tec</w:t>
            </w:r>
            <w:r>
              <w:t>hnical Report of ITT4RT Operation and Usage Guidelines</w:t>
            </w:r>
          </w:p>
          <w:p w14:paraId="4492E90B"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Send Technical Reports to SA for information</w:t>
            </w:r>
          </w:p>
          <w:p w14:paraId="5303268F"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xml:space="preserve">Schedule </w:t>
            </w:r>
            <w:proofErr w:type="spellStart"/>
            <w:r>
              <w:t>telcos</w:t>
            </w:r>
            <w:proofErr w:type="spellEnd"/>
            <w:r>
              <w:t xml:space="preserve"> as needed to ensure consistent progress</w:t>
            </w:r>
          </w:p>
        </w:tc>
      </w:tr>
      <w:tr w:rsidR="00510AB2" w14:paraId="57EAD4E5" w14:textId="77777777">
        <w:trPr>
          <w:trHeight w:val="101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77BFA61" w14:textId="77777777" w:rsidR="00510AB2" w:rsidRDefault="0096665B">
            <w:pPr>
              <w:spacing w:before="60" w:after="60" w:line="276" w:lineRule="auto"/>
              <w:rPr>
                <w:b/>
                <w:sz w:val="20"/>
                <w:szCs w:val="20"/>
              </w:rPr>
            </w:pPr>
            <w:r>
              <w:rPr>
                <w:b/>
                <w:sz w:val="20"/>
                <w:szCs w:val="20"/>
              </w:rPr>
              <w:lastRenderedPageBreak/>
              <w:t>SA#94 (15-17 December 2021, Seville, Spain)</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1A415872"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SA receive TRs for information</w:t>
            </w:r>
          </w:p>
        </w:tc>
      </w:tr>
      <w:tr w:rsidR="00510AB2" w14:paraId="439187C0" w14:textId="77777777">
        <w:trPr>
          <w:trHeight w:val="2000"/>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6F639F8" w14:textId="77777777" w:rsidR="00510AB2" w:rsidRDefault="0096665B">
            <w:pPr>
              <w:spacing w:before="60" w:after="60" w:line="276" w:lineRule="auto"/>
              <w:rPr>
                <w:b/>
                <w:sz w:val="20"/>
                <w:szCs w:val="20"/>
              </w:rPr>
            </w:pPr>
            <w:r>
              <w:rPr>
                <w:b/>
                <w:sz w:val="20"/>
                <w:szCs w:val="20"/>
              </w:rPr>
              <w:t>SA4#117 (14-18 February 2022, TBD)</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0F1AC4B3"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CRs to TS 26.114 and TS 26.223 addressing the work item objectives (according to Phase 1 and Phase 2 described below)</w:t>
            </w:r>
          </w:p>
          <w:p w14:paraId="10F8C632"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 Use Cases, Requirements and Potential Solutions</w:t>
            </w:r>
          </w:p>
          <w:p w14:paraId="32D8245D"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Complete Technical Report of ITT4RT</w:t>
            </w:r>
            <w:r>
              <w:t xml:space="preserve"> Operation and Usage Guidelines</w:t>
            </w:r>
          </w:p>
          <w:p w14:paraId="28F7C01B" w14:textId="77777777" w:rsidR="00510AB2" w:rsidRDefault="0096665B">
            <w:pPr>
              <w:spacing w:before="60" w:after="60" w:line="261" w:lineRule="auto"/>
            </w:pPr>
            <w:r>
              <w:t xml:space="preserve"> </w:t>
            </w:r>
          </w:p>
        </w:tc>
      </w:tr>
      <w:tr w:rsidR="00510AB2" w14:paraId="1D8997D5" w14:textId="77777777">
        <w:trPr>
          <w:trHeight w:val="1775"/>
        </w:trPr>
        <w:tc>
          <w:tcPr>
            <w:tcW w:w="214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111B694" w14:textId="77777777" w:rsidR="00510AB2" w:rsidRDefault="0096665B">
            <w:pPr>
              <w:spacing w:before="60" w:after="60" w:line="276" w:lineRule="auto"/>
              <w:rPr>
                <w:b/>
                <w:sz w:val="20"/>
                <w:szCs w:val="20"/>
              </w:rPr>
            </w:pPr>
            <w:r>
              <w:rPr>
                <w:b/>
                <w:sz w:val="20"/>
                <w:szCs w:val="20"/>
              </w:rPr>
              <w:t>SA#95 (16-18 March 2022, South Korea)</w:t>
            </w:r>
          </w:p>
        </w:tc>
        <w:tc>
          <w:tcPr>
            <w:tcW w:w="7178" w:type="dxa"/>
            <w:tcBorders>
              <w:top w:val="nil"/>
              <w:left w:val="nil"/>
              <w:bottom w:val="single" w:sz="8" w:space="0" w:color="000000"/>
              <w:right w:val="single" w:sz="8" w:space="0" w:color="000000"/>
            </w:tcBorders>
            <w:tcMar>
              <w:top w:w="100" w:type="dxa"/>
              <w:left w:w="100" w:type="dxa"/>
              <w:bottom w:w="100" w:type="dxa"/>
              <w:right w:w="100" w:type="dxa"/>
            </w:tcMar>
          </w:tcPr>
          <w:p w14:paraId="5F961FD5" w14:textId="77777777" w:rsidR="00510AB2" w:rsidRDefault="0096665B">
            <w:pPr>
              <w:spacing w:before="60" w:after="60" w:line="276" w:lineRule="auto"/>
            </w:pPr>
            <w:r>
              <w:rPr>
                <w:b/>
                <w:sz w:val="20"/>
                <w:szCs w:val="20"/>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CRs to TS 26.114 and TS 26.223</w:t>
            </w:r>
          </w:p>
          <w:p w14:paraId="1D5026F1"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Requirements, Working Assumptions and Potential Solutions</w:t>
            </w:r>
          </w:p>
          <w:p w14:paraId="26F2A8FE"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Approval of Technical Report of ITT4RT Operation and Usage Guidelines</w:t>
            </w:r>
          </w:p>
          <w:p w14:paraId="4649F004" w14:textId="77777777" w:rsidR="00510AB2" w:rsidRDefault="0096665B">
            <w:pPr>
              <w:spacing w:before="60" w:after="60" w:line="276"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WI Completion</w:t>
            </w:r>
          </w:p>
        </w:tc>
      </w:tr>
    </w:tbl>
    <w:p w14:paraId="429279B4" w14:textId="77777777" w:rsidR="00510AB2" w:rsidRDefault="0096665B">
      <w:pPr>
        <w:spacing w:before="120" w:after="0" w:line="276" w:lineRule="auto"/>
        <w:ind w:left="1420" w:hanging="560"/>
        <w:rPr>
          <w:b/>
          <w:sz w:val="20"/>
          <w:szCs w:val="20"/>
        </w:rPr>
      </w:pPr>
      <w:r>
        <w:rPr>
          <w:b/>
          <w:sz w:val="20"/>
          <w:szCs w:val="20"/>
        </w:rPr>
        <w:t xml:space="preserve"> </w:t>
      </w:r>
    </w:p>
    <w:p w14:paraId="0853D87E" w14:textId="77777777" w:rsidR="00510AB2" w:rsidRDefault="0096665B">
      <w:pPr>
        <w:spacing w:before="120" w:after="0" w:line="261" w:lineRule="auto"/>
        <w:ind w:left="1420" w:hanging="560"/>
        <w:rPr>
          <w:b/>
          <w:sz w:val="20"/>
          <w:szCs w:val="20"/>
        </w:rPr>
      </w:pPr>
      <w:r>
        <w:rPr>
          <w:b/>
          <w:sz w:val="20"/>
          <w:szCs w:val="20"/>
        </w:rPr>
        <w:t xml:space="preserve">6.   </w:t>
      </w:r>
      <w:r>
        <w:rPr>
          <w:b/>
          <w:sz w:val="20"/>
          <w:szCs w:val="20"/>
        </w:rPr>
        <w:tab/>
        <w:t>Close of the session</w:t>
      </w:r>
    </w:p>
    <w:p w14:paraId="13A5150B" w14:textId="77777777" w:rsidR="00510AB2" w:rsidRDefault="0096665B">
      <w:pPr>
        <w:spacing w:before="20" w:after="0" w:line="276" w:lineRule="auto"/>
        <w:rPr>
          <w:sz w:val="18"/>
          <w:szCs w:val="18"/>
        </w:rPr>
      </w:pPr>
      <w:r>
        <w:rPr>
          <w:sz w:val="18"/>
          <w:szCs w:val="18"/>
        </w:rPr>
        <w:t xml:space="preserve"> </w:t>
      </w:r>
    </w:p>
    <w:p w14:paraId="3F251479" w14:textId="77777777" w:rsidR="00510AB2" w:rsidRDefault="0096665B">
      <w:pPr>
        <w:spacing w:before="20" w:after="0" w:line="276" w:lineRule="auto"/>
        <w:ind w:left="140"/>
        <w:rPr>
          <w:sz w:val="20"/>
          <w:szCs w:val="20"/>
        </w:rPr>
      </w:pPr>
      <w:r>
        <w:rPr>
          <w:sz w:val="20"/>
          <w:szCs w:val="20"/>
        </w:rPr>
        <w:t xml:space="preserve">Note: The deadline for document submission is </w:t>
      </w:r>
      <w:r>
        <w:rPr>
          <w:b/>
          <w:color w:val="FF0000"/>
          <w:sz w:val="20"/>
          <w:szCs w:val="20"/>
        </w:rPr>
        <w:t>7 June 2021 @ 23:59 CEST</w:t>
      </w:r>
      <w:r>
        <w:rPr>
          <w:color w:val="FF0000"/>
          <w:sz w:val="20"/>
          <w:szCs w:val="20"/>
        </w:rPr>
        <w:t>.</w:t>
      </w:r>
      <w:r>
        <w:rPr>
          <w:sz w:val="20"/>
          <w:szCs w:val="20"/>
        </w:rPr>
        <w:t xml:space="preserve">  Please use the 3GPP portal to request </w:t>
      </w:r>
      <w:proofErr w:type="spellStart"/>
      <w:r>
        <w:rPr>
          <w:sz w:val="20"/>
          <w:szCs w:val="20"/>
        </w:rPr>
        <w:t>Tdoc</w:t>
      </w:r>
      <w:proofErr w:type="spellEnd"/>
      <w:r>
        <w:rPr>
          <w:sz w:val="20"/>
          <w:szCs w:val="20"/>
        </w:rPr>
        <w:t xml:space="preserve">#’s.   </w:t>
      </w:r>
    </w:p>
    <w:p w14:paraId="0C8F38C2" w14:textId="77777777" w:rsidR="00510AB2" w:rsidRDefault="0096665B">
      <w:pPr>
        <w:spacing w:before="20" w:after="0" w:line="276" w:lineRule="auto"/>
        <w:ind w:left="3540" w:hanging="1700"/>
        <w:rPr>
          <w:sz w:val="18"/>
          <w:szCs w:val="18"/>
        </w:rPr>
      </w:pPr>
      <w:r>
        <w:rPr>
          <w:sz w:val="18"/>
          <w:szCs w:val="18"/>
        </w:rPr>
        <w:t>____________________</w:t>
      </w:r>
    </w:p>
    <w:p w14:paraId="6D8112EF" w14:textId="77777777" w:rsidR="00510AB2" w:rsidRDefault="0096665B">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14:paraId="0BC05E54" w14:textId="77777777" w:rsidR="00510AB2" w:rsidRDefault="0096665B">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14:paraId="6DEF6799" w14:textId="77777777" w:rsidR="00510AB2" w:rsidRDefault="0096665B">
      <w:pPr>
        <w:spacing w:before="0" w:after="0" w:line="276" w:lineRule="auto"/>
        <w:ind w:left="3540" w:hanging="1700"/>
        <w:rPr>
          <w:sz w:val="18"/>
          <w:szCs w:val="18"/>
        </w:rPr>
      </w:pPr>
      <w:r>
        <w:rPr>
          <w:sz w:val="18"/>
          <w:szCs w:val="18"/>
        </w:rPr>
        <w:t xml:space="preserve">                        </w:t>
      </w:r>
      <w:r>
        <w:rPr>
          <w:sz w:val="18"/>
          <w:szCs w:val="18"/>
        </w:rPr>
        <w:tab/>
      </w:r>
      <w:proofErr w:type="gramStart"/>
      <w:r>
        <w:rPr>
          <w:b/>
          <w:color w:val="FF0000"/>
          <w:sz w:val="18"/>
          <w:szCs w:val="18"/>
        </w:rPr>
        <w:t>red</w:t>
      </w:r>
      <w:r>
        <w:rPr>
          <w:b/>
          <w:sz w:val="18"/>
          <w:szCs w:val="18"/>
        </w:rPr>
        <w:t xml:space="preserve"> </w:t>
      </w:r>
      <w:r>
        <w:rPr>
          <w:sz w:val="18"/>
          <w:szCs w:val="18"/>
        </w:rPr>
        <w:t xml:space="preserve"> =</w:t>
      </w:r>
      <w:proofErr w:type="gramEnd"/>
      <w:r>
        <w:rPr>
          <w:sz w:val="18"/>
          <w:szCs w:val="18"/>
        </w:rPr>
        <w:t xml:space="preserve">  covered during this meeting</w:t>
      </w:r>
    </w:p>
    <w:p w14:paraId="1466436F" w14:textId="77777777" w:rsidR="00510AB2" w:rsidRDefault="0096665B">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proofErr w:type="gramStart"/>
      <w:r>
        <w:rPr>
          <w:sz w:val="18"/>
          <w:szCs w:val="18"/>
        </w:rPr>
        <w:t>=  late</w:t>
      </w:r>
      <w:proofErr w:type="gramEnd"/>
      <w:r>
        <w:rPr>
          <w:sz w:val="18"/>
          <w:szCs w:val="18"/>
        </w:rPr>
        <w:t xml:space="preserve"> submission</w:t>
      </w:r>
    </w:p>
    <w:p w14:paraId="3235ADB3" w14:textId="77777777" w:rsidR="00510AB2" w:rsidRDefault="0096665B">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14:paraId="50558498" w14:textId="77777777" w:rsidR="00510AB2" w:rsidRDefault="0096665B">
      <w:pPr>
        <w:spacing w:before="0" w:after="0" w:line="276" w:lineRule="auto"/>
        <w:ind w:left="3540" w:hanging="1700"/>
        <w:rPr>
          <w:sz w:val="18"/>
          <w:szCs w:val="18"/>
        </w:rPr>
      </w:pPr>
      <w:r>
        <w:rPr>
          <w:sz w:val="18"/>
          <w:szCs w:val="18"/>
        </w:rPr>
        <w:t xml:space="preserve"> </w:t>
      </w:r>
    </w:p>
    <w:p w14:paraId="7BCC8984" w14:textId="77777777" w:rsidR="00510AB2" w:rsidRDefault="0096665B">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14:paraId="70C48609" w14:textId="77777777" w:rsidR="00510AB2" w:rsidRDefault="0096665B">
      <w:pPr>
        <w:spacing w:before="0" w:after="0" w:line="276" w:lineRule="auto"/>
        <w:ind w:left="3540" w:hanging="1700"/>
        <w:jc w:val="both"/>
        <w:rPr>
          <w:b/>
          <w:sz w:val="18"/>
          <w:szCs w:val="18"/>
        </w:rPr>
      </w:pPr>
      <w:r>
        <w:rPr>
          <w:b/>
          <w:sz w:val="18"/>
          <w:szCs w:val="18"/>
        </w:rPr>
        <w:t xml:space="preserve">                        </w:t>
      </w:r>
      <w:r>
        <w:rPr>
          <w:b/>
          <w:sz w:val="18"/>
          <w:szCs w:val="18"/>
        </w:rPr>
        <w:tab/>
        <w:t>app = approved</w:t>
      </w:r>
    </w:p>
    <w:p w14:paraId="3E56F57D" w14:textId="77777777" w:rsidR="00510AB2" w:rsidRDefault="0096665B">
      <w:pPr>
        <w:spacing w:before="0" w:after="0" w:line="276" w:lineRule="auto"/>
        <w:ind w:left="3540" w:hanging="1700"/>
        <w:jc w:val="both"/>
        <w:rPr>
          <w:b/>
          <w:sz w:val="18"/>
          <w:szCs w:val="18"/>
        </w:rPr>
      </w:pPr>
      <w:r>
        <w:rPr>
          <w:b/>
          <w:sz w:val="18"/>
          <w:szCs w:val="18"/>
        </w:rPr>
        <w:t xml:space="preserve">                        </w:t>
      </w:r>
      <w:r>
        <w:rPr>
          <w:b/>
          <w:sz w:val="18"/>
          <w:szCs w:val="18"/>
        </w:rPr>
        <w:tab/>
        <w:t>n = noted</w:t>
      </w:r>
    </w:p>
    <w:p w14:paraId="29149DBE" w14:textId="77777777" w:rsidR="00510AB2" w:rsidRDefault="0096665B">
      <w:pPr>
        <w:spacing w:before="0" w:after="0" w:line="276" w:lineRule="auto"/>
        <w:ind w:left="3540" w:hanging="1700"/>
        <w:jc w:val="both"/>
        <w:rPr>
          <w:b/>
          <w:sz w:val="18"/>
          <w:szCs w:val="18"/>
        </w:rPr>
      </w:pPr>
      <w:r>
        <w:rPr>
          <w:b/>
          <w:sz w:val="18"/>
          <w:szCs w:val="18"/>
        </w:rPr>
        <w:t xml:space="preserve">                        </w:t>
      </w:r>
      <w:r>
        <w:rPr>
          <w:b/>
          <w:sz w:val="18"/>
          <w:szCs w:val="18"/>
        </w:rPr>
        <w:tab/>
        <w:t>u = updated</w:t>
      </w:r>
    </w:p>
    <w:p w14:paraId="16F459FE" w14:textId="77777777" w:rsidR="00510AB2" w:rsidRDefault="0096665B">
      <w:pPr>
        <w:spacing w:before="0" w:after="0" w:line="276" w:lineRule="auto"/>
        <w:ind w:left="3540" w:hanging="1700"/>
        <w:jc w:val="both"/>
        <w:rPr>
          <w:b/>
          <w:sz w:val="18"/>
          <w:szCs w:val="18"/>
        </w:rPr>
      </w:pPr>
      <w:r>
        <w:rPr>
          <w:b/>
          <w:sz w:val="18"/>
          <w:szCs w:val="18"/>
        </w:rPr>
        <w:t xml:space="preserve">                        </w:t>
      </w:r>
      <w:r>
        <w:rPr>
          <w:b/>
          <w:sz w:val="18"/>
          <w:szCs w:val="18"/>
        </w:rPr>
        <w:tab/>
        <w:t>np = not pursued</w:t>
      </w:r>
    </w:p>
    <w:p w14:paraId="372D2231" w14:textId="77777777" w:rsidR="00510AB2" w:rsidRDefault="0096665B">
      <w:pPr>
        <w:spacing w:before="0" w:after="0" w:line="276" w:lineRule="auto"/>
        <w:ind w:left="3540" w:hanging="1700"/>
        <w:jc w:val="both"/>
        <w:rPr>
          <w:b/>
          <w:sz w:val="18"/>
          <w:szCs w:val="18"/>
        </w:rPr>
      </w:pPr>
      <w:r>
        <w:rPr>
          <w:b/>
          <w:sz w:val="18"/>
          <w:szCs w:val="18"/>
        </w:rPr>
        <w:t xml:space="preserve">                        </w:t>
      </w:r>
      <w:r>
        <w:rPr>
          <w:b/>
          <w:sz w:val="18"/>
          <w:szCs w:val="18"/>
        </w:rPr>
        <w:tab/>
        <w:t>pp = postponed</w:t>
      </w:r>
    </w:p>
    <w:p w14:paraId="59857F20" w14:textId="77777777" w:rsidR="00510AB2" w:rsidRDefault="0096665B">
      <w:pPr>
        <w:spacing w:before="120" w:after="0" w:line="276" w:lineRule="auto"/>
        <w:ind w:left="1840"/>
        <w:jc w:val="both"/>
        <w:rPr>
          <w:b/>
          <w:i/>
          <w:sz w:val="18"/>
          <w:szCs w:val="18"/>
        </w:rPr>
      </w:pPr>
      <w:r>
        <w:rPr>
          <w:b/>
          <w:i/>
          <w:sz w:val="18"/>
          <w:szCs w:val="18"/>
        </w:rPr>
        <w:t xml:space="preserve">Note: These conclusion codes appearing in the agenda are only </w:t>
      </w:r>
      <w:r>
        <w:rPr>
          <w:b/>
          <w:i/>
          <w:sz w:val="18"/>
          <w:szCs w:val="18"/>
        </w:rPr>
        <w:t>informative. Please refer always to the main body of the meeting report for precise and complete explanation of decisions for each document.</w:t>
      </w:r>
    </w:p>
    <w:p w14:paraId="716AD9D8" w14:textId="77777777" w:rsidR="00510AB2" w:rsidRDefault="0096665B">
      <w:pPr>
        <w:spacing w:before="0" w:after="0" w:line="276" w:lineRule="auto"/>
        <w:ind w:left="3540" w:hanging="1700"/>
        <w:rPr>
          <w:sz w:val="18"/>
          <w:szCs w:val="18"/>
        </w:rPr>
      </w:pPr>
      <w:r>
        <w:rPr>
          <w:sz w:val="18"/>
          <w:szCs w:val="18"/>
        </w:rPr>
        <w:t xml:space="preserve"> </w:t>
      </w:r>
    </w:p>
    <w:p w14:paraId="2B3430E6" w14:textId="77777777" w:rsidR="00510AB2" w:rsidRDefault="0096665B">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14:paraId="0C44C418" w14:textId="77777777" w:rsidR="00510AB2" w:rsidRDefault="0096665B">
      <w:pPr>
        <w:spacing w:before="0" w:after="0" w:line="276" w:lineRule="auto"/>
        <w:ind w:left="1840"/>
        <w:rPr>
          <w:sz w:val="18"/>
          <w:szCs w:val="18"/>
        </w:rPr>
      </w:pPr>
      <w:r>
        <w:rPr>
          <w:sz w:val="18"/>
          <w:szCs w:val="18"/>
        </w:rPr>
        <w:t>-&gt; = replaced by, [or] action follows</w:t>
      </w:r>
    </w:p>
    <w:p w14:paraId="45238CB5" w14:textId="77777777" w:rsidR="00510AB2" w:rsidRDefault="0096665B">
      <w:pPr>
        <w:spacing w:before="0" w:after="0" w:line="276" w:lineRule="auto"/>
        <w:ind w:left="3540" w:hanging="1700"/>
        <w:rPr>
          <w:sz w:val="18"/>
          <w:szCs w:val="18"/>
        </w:rPr>
      </w:pPr>
      <w:r>
        <w:rPr>
          <w:sz w:val="18"/>
          <w:szCs w:val="18"/>
        </w:rPr>
        <w:t xml:space="preserve"> </w:t>
      </w:r>
    </w:p>
    <w:p w14:paraId="7FD9DA3C" w14:textId="77777777" w:rsidR="00510AB2" w:rsidRDefault="0096665B">
      <w:pPr>
        <w:spacing w:before="0" w:after="0" w:line="276" w:lineRule="auto"/>
        <w:ind w:left="1860" w:hanging="860"/>
        <w:rPr>
          <w:sz w:val="18"/>
          <w:szCs w:val="18"/>
        </w:rPr>
      </w:pPr>
      <w:r>
        <w:rPr>
          <w:sz w:val="18"/>
          <w:szCs w:val="18"/>
        </w:rPr>
        <w:t>"Noted"</w:t>
      </w:r>
      <w:r>
        <w:rPr>
          <w:sz w:val="18"/>
          <w:szCs w:val="18"/>
        </w:rPr>
        <w:t>:   A document is "noted" to indicate that its content was made available to the meeting, but that the document itself was not agreed or endorsed by the meeting. Any agreements or actions resulting from discussion of the document are explicitly indicated i</w:t>
      </w:r>
      <w:r>
        <w:rPr>
          <w:sz w:val="18"/>
          <w:szCs w:val="18"/>
        </w:rPr>
        <w:t>n the meeting report.</w:t>
      </w:r>
    </w:p>
    <w:p w14:paraId="639631DF" w14:textId="77777777" w:rsidR="00510AB2" w:rsidRDefault="0096665B">
      <w:pPr>
        <w:spacing w:before="0" w:after="0" w:line="276" w:lineRule="auto"/>
        <w:ind w:left="1860" w:hanging="860"/>
        <w:rPr>
          <w:sz w:val="18"/>
          <w:szCs w:val="18"/>
        </w:rPr>
      </w:pPr>
      <w:r>
        <w:rPr>
          <w:sz w:val="18"/>
          <w:szCs w:val="18"/>
        </w:rPr>
        <w:t xml:space="preserve"> </w:t>
      </w:r>
    </w:p>
    <w:p w14:paraId="14041E71" w14:textId="77777777" w:rsidR="00510AB2" w:rsidRDefault="00510AB2">
      <w:pPr>
        <w:spacing w:before="360" w:line="261" w:lineRule="auto"/>
        <w:rPr>
          <w:b/>
        </w:rPr>
      </w:pPr>
    </w:p>
    <w:p w14:paraId="7D109423" w14:textId="77777777" w:rsidR="00510AB2" w:rsidRDefault="0096665B">
      <w:pPr>
        <w:spacing w:before="360" w:line="261" w:lineRule="auto"/>
        <w:rPr>
          <w:b/>
        </w:rPr>
      </w:pPr>
      <w:r>
        <w:rPr>
          <w:noProof/>
        </w:rPr>
        <w:lastRenderedPageBreak/>
        <w:pict w14:anchorId="40B331E6">
          <v:rect id="_x0000_i1025" alt="" style="width:466.15pt;height:.05pt;mso-width-percent:0;mso-height-percent:0;mso-width-percent:0;mso-height-percent:0" o:hrpct="996" o:hralign="center" o:hrstd="t" o:hr="t" fillcolor="#a0a0a0" stroked="f"/>
        </w:pict>
      </w:r>
    </w:p>
    <w:p w14:paraId="001000AC" w14:textId="77777777" w:rsidR="00510AB2" w:rsidRDefault="0096665B">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14:paraId="00F68700" w14:textId="77777777" w:rsidR="00510AB2" w:rsidRDefault="00510AB2">
      <w:pPr>
        <w:spacing w:after="0"/>
        <w:rPr>
          <w:b/>
        </w:rPr>
      </w:pPr>
    </w:p>
    <w:p w14:paraId="0CA5CD8B" w14:textId="77777777" w:rsidR="00510AB2" w:rsidRDefault="00510AB2">
      <w:pPr>
        <w:spacing w:after="0"/>
        <w:rPr>
          <w:b/>
        </w:rPr>
      </w:pPr>
    </w:p>
    <w:p w14:paraId="4FCAF3A7" w14:textId="77777777" w:rsidR="00510AB2" w:rsidRDefault="0096665B">
      <w:pPr>
        <w:pStyle w:val="Heading2"/>
        <w:widowControl/>
        <w:spacing w:before="120" w:after="0" w:line="276" w:lineRule="auto"/>
        <w:jc w:val="center"/>
      </w:pPr>
      <w:bookmarkStart w:id="6" w:name="_3wzsbaeuw7sj" w:colFirst="0" w:colLast="0"/>
      <w:bookmarkEnd w:id="6"/>
      <w:r>
        <w:t>Annex 2: List of documents</w:t>
      </w:r>
    </w:p>
    <w:p w14:paraId="37F2259E" w14:textId="77777777" w:rsidR="00510AB2" w:rsidRDefault="00510AB2">
      <w:pPr>
        <w:widowControl/>
        <w:spacing w:before="20" w:after="0" w:line="276" w:lineRule="auto"/>
        <w:rPr>
          <w:sz w:val="24"/>
          <w:szCs w:val="24"/>
        </w:rPr>
      </w:pPr>
    </w:p>
    <w:tbl>
      <w:tblPr>
        <w:tblStyle w:val="ab"/>
        <w:tblW w:w="9480" w:type="dxa"/>
        <w:tblBorders>
          <w:top w:val="nil"/>
          <w:left w:val="nil"/>
          <w:bottom w:val="nil"/>
          <w:right w:val="nil"/>
          <w:insideH w:val="nil"/>
          <w:insideV w:val="nil"/>
        </w:tblBorders>
        <w:tblLayout w:type="fixed"/>
        <w:tblLook w:val="0000" w:firstRow="0" w:lastRow="0" w:firstColumn="0" w:lastColumn="0" w:noHBand="0" w:noVBand="0"/>
      </w:tblPr>
      <w:tblGrid>
        <w:gridCol w:w="1785"/>
        <w:gridCol w:w="2805"/>
        <w:gridCol w:w="1980"/>
        <w:gridCol w:w="1260"/>
        <w:gridCol w:w="1650"/>
      </w:tblGrid>
      <w:tr w:rsidR="00510AB2" w14:paraId="2F6D00A4" w14:textId="77777777">
        <w:trPr>
          <w:trHeight w:val="980"/>
        </w:trPr>
        <w:tc>
          <w:tcPr>
            <w:tcW w:w="1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99E32E" w14:textId="77777777" w:rsidR="00510AB2" w:rsidRDefault="0096665B">
            <w:pPr>
              <w:widowControl/>
              <w:spacing w:before="120" w:line="276" w:lineRule="auto"/>
              <w:ind w:left="60" w:right="60"/>
            </w:pPr>
            <w:proofErr w:type="spellStart"/>
            <w:r>
              <w:rPr>
                <w:b/>
              </w:rPr>
              <w:t>Tdoc</w:t>
            </w:r>
            <w:proofErr w:type="spellEnd"/>
          </w:p>
        </w:tc>
        <w:tc>
          <w:tcPr>
            <w:tcW w:w="28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DAD522D" w14:textId="77777777" w:rsidR="00510AB2" w:rsidRDefault="0096665B">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D36427D" w14:textId="77777777" w:rsidR="00510AB2" w:rsidRDefault="0096665B">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5A1B3D0" w14:textId="77777777" w:rsidR="00510AB2" w:rsidRDefault="0096665B">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77C1CE3" w14:textId="77777777" w:rsidR="00510AB2" w:rsidRDefault="0096665B">
            <w:pPr>
              <w:widowControl/>
              <w:spacing w:before="120" w:line="276" w:lineRule="auto"/>
              <w:ind w:left="60" w:right="60"/>
            </w:pPr>
            <w:r>
              <w:rPr>
                <w:b/>
              </w:rPr>
              <w:t>Conclusion</w:t>
            </w:r>
          </w:p>
        </w:tc>
      </w:tr>
      <w:tr w:rsidR="00510AB2" w14:paraId="12B6C882"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3BE54B2" w14:textId="77777777" w:rsidR="00510AB2" w:rsidRDefault="0096665B">
            <w:pPr>
              <w:spacing w:before="0" w:after="0" w:line="276" w:lineRule="auto"/>
              <w:ind w:left="120"/>
              <w:rPr>
                <w:b/>
                <w:color w:val="0000FF"/>
                <w:sz w:val="20"/>
                <w:szCs w:val="20"/>
                <w:u w:val="single"/>
              </w:rPr>
            </w:pPr>
            <w:hyperlink r:id="rId24">
              <w:r>
                <w:rPr>
                  <w:b/>
                  <w:color w:val="0000FF"/>
                  <w:sz w:val="20"/>
                  <w:szCs w:val="20"/>
                  <w:u w:val="single"/>
                </w:rPr>
                <w:t>S4aM210645</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37C3DE39" w14:textId="77777777" w:rsidR="00510AB2" w:rsidRDefault="0096665B">
            <w:pPr>
              <w:spacing w:before="0" w:after="0" w:line="276" w:lineRule="auto"/>
              <w:ind w:left="120"/>
              <w:rPr>
                <w:b/>
                <w:sz w:val="20"/>
                <w:szCs w:val="20"/>
              </w:rPr>
            </w:pPr>
            <w:r>
              <w:rPr>
                <w:b/>
                <w:sz w:val="20"/>
                <w:szCs w:val="20"/>
              </w:rPr>
              <w:t>Proposed agenda for SA4 MTSI SWG 9 June 2021 Teleconference #22 on ITT4RT</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030F4F7" w14:textId="77777777" w:rsidR="00510AB2" w:rsidRDefault="0096665B">
            <w:pPr>
              <w:spacing w:before="0" w:after="0" w:line="276" w:lineRule="auto"/>
              <w:ind w:left="120"/>
              <w:rPr>
                <w:b/>
                <w:sz w:val="20"/>
                <w:szCs w:val="20"/>
              </w:rPr>
            </w:pPr>
            <w:r>
              <w:rPr>
                <w:b/>
                <w:sz w:val="20"/>
                <w:szCs w:val="20"/>
              </w:rPr>
              <w:t>MTSI SWG Chair</w:t>
            </w:r>
          </w:p>
          <w:p w14:paraId="213293C7" w14:textId="77777777" w:rsidR="00510AB2" w:rsidRDefault="0096665B">
            <w:pPr>
              <w:spacing w:before="0" w:after="0" w:line="276" w:lineRule="auto"/>
              <w:ind w:left="120"/>
              <w:rPr>
                <w:b/>
                <w:sz w:val="20"/>
                <w:szCs w:val="20"/>
              </w:rPr>
            </w:pPr>
            <w:r>
              <w:rPr>
                <w:b/>
                <w:sz w:val="20"/>
                <w:szCs w:val="20"/>
              </w:rPr>
              <w:t>(Nikolai Leung)</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C5C1070" w14:textId="77777777" w:rsidR="00510AB2" w:rsidRDefault="0096665B">
            <w:pPr>
              <w:spacing w:before="0" w:after="0" w:line="276" w:lineRule="auto"/>
              <w:ind w:left="120"/>
              <w:jc w:val="center"/>
              <w:rPr>
                <w:b/>
                <w:sz w:val="20"/>
                <w:szCs w:val="20"/>
              </w:rPr>
            </w:pPr>
            <w:r>
              <w:rPr>
                <w:b/>
                <w:sz w:val="20"/>
                <w:szCs w:val="20"/>
              </w:rPr>
              <w:t>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2EF55AD" w14:textId="77777777" w:rsidR="00510AB2" w:rsidRDefault="0096665B">
            <w:pPr>
              <w:widowControl/>
              <w:spacing w:before="120" w:line="276" w:lineRule="auto"/>
              <w:ind w:right="60"/>
              <w:jc w:val="center"/>
              <w:rPr>
                <w:color w:val="0000FF"/>
              </w:rPr>
            </w:pPr>
            <w:r>
              <w:rPr>
                <w:color w:val="0000FF"/>
              </w:rPr>
              <w:t>Approved</w:t>
            </w:r>
          </w:p>
        </w:tc>
      </w:tr>
      <w:tr w:rsidR="00510AB2" w14:paraId="5BD93796" w14:textId="77777777">
        <w:trPr>
          <w:trHeight w:val="1180"/>
        </w:trPr>
        <w:tc>
          <w:tcPr>
            <w:tcW w:w="178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936E3F8" w14:textId="77777777" w:rsidR="00510AB2" w:rsidRDefault="0096665B">
            <w:pPr>
              <w:spacing w:before="0" w:after="0" w:line="276" w:lineRule="auto"/>
              <w:ind w:left="120"/>
              <w:rPr>
                <w:b/>
                <w:color w:val="0000FF"/>
                <w:sz w:val="20"/>
                <w:szCs w:val="20"/>
                <w:u w:val="single"/>
              </w:rPr>
            </w:pPr>
            <w:hyperlink r:id="rId25">
              <w:r>
                <w:rPr>
                  <w:b/>
                  <w:color w:val="0000FF"/>
                  <w:sz w:val="20"/>
                  <w:szCs w:val="20"/>
                  <w:u w:val="single"/>
                </w:rPr>
                <w:t>S4aM210640</w:t>
              </w:r>
            </w:hyperlink>
          </w:p>
        </w:tc>
        <w:tc>
          <w:tcPr>
            <w:tcW w:w="280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9D4522D" w14:textId="77777777" w:rsidR="00510AB2" w:rsidRDefault="0096665B">
            <w:pPr>
              <w:spacing w:before="0" w:after="0" w:line="276" w:lineRule="auto"/>
              <w:ind w:left="120"/>
              <w:rPr>
                <w:b/>
                <w:sz w:val="20"/>
                <w:szCs w:val="20"/>
              </w:rPr>
            </w:pPr>
            <w:r>
              <w:rPr>
                <w:b/>
                <w:sz w:val="20"/>
                <w:szCs w:val="20"/>
              </w:rPr>
              <w:t xml:space="preserve">ITT4RT </w:t>
            </w:r>
            <w:proofErr w:type="spellStart"/>
            <w:r>
              <w:rPr>
                <w:b/>
                <w:sz w:val="20"/>
                <w:szCs w:val="20"/>
              </w:rPr>
              <w:t>dCR</w:t>
            </w:r>
            <w:proofErr w:type="spellEnd"/>
            <w:r>
              <w:rPr>
                <w:b/>
                <w:sz w:val="20"/>
                <w:szCs w:val="20"/>
              </w:rPr>
              <w:t xml:space="preserve"> for Presentation Overlay</w:t>
            </w:r>
          </w:p>
        </w:tc>
        <w:tc>
          <w:tcPr>
            <w:tcW w:w="198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1613ADA" w14:textId="77777777" w:rsidR="00510AB2" w:rsidRDefault="0096665B">
            <w:pPr>
              <w:spacing w:before="0" w:after="0" w:line="276" w:lineRule="auto"/>
              <w:ind w:left="120"/>
              <w:rPr>
                <w:b/>
                <w:sz w:val="20"/>
                <w:szCs w:val="20"/>
              </w:rPr>
            </w:pPr>
            <w:r>
              <w:rPr>
                <w:b/>
                <w:sz w:val="20"/>
                <w:szCs w:val="20"/>
              </w:rPr>
              <w:t>KPN N.V.</w:t>
            </w:r>
          </w:p>
        </w:tc>
        <w:tc>
          <w:tcPr>
            <w:tcW w:w="126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A1B8102" w14:textId="77777777" w:rsidR="00510AB2" w:rsidRDefault="0096665B">
            <w:pPr>
              <w:spacing w:before="0" w:after="0" w:line="276" w:lineRule="auto"/>
              <w:ind w:left="120"/>
              <w:jc w:val="center"/>
              <w:rPr>
                <w:b/>
                <w:sz w:val="20"/>
                <w:szCs w:val="20"/>
              </w:rPr>
            </w:pPr>
            <w:r>
              <w:rPr>
                <w:b/>
                <w:sz w:val="20"/>
                <w:szCs w:val="20"/>
              </w:rPr>
              <w:t>4.1</w:t>
            </w:r>
          </w:p>
        </w:tc>
        <w:tc>
          <w:tcPr>
            <w:tcW w:w="165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5C30EBF7" w14:textId="77777777" w:rsidR="00510AB2" w:rsidRDefault="0096665B">
            <w:pPr>
              <w:widowControl/>
              <w:spacing w:before="120" w:line="276" w:lineRule="auto"/>
              <w:ind w:right="60"/>
              <w:jc w:val="center"/>
            </w:pPr>
            <w:r>
              <w:t xml:space="preserve">Revised into </w:t>
            </w:r>
            <w:hyperlink r:id="rId26">
              <w:r>
                <w:rPr>
                  <w:b/>
                  <w:color w:val="0000FF"/>
                  <w:sz w:val="16"/>
                  <w:szCs w:val="16"/>
                  <w:u w:val="single"/>
                </w:rPr>
                <w:t>S4aM210651</w:t>
              </w:r>
            </w:hyperlink>
          </w:p>
        </w:tc>
      </w:tr>
      <w:tr w:rsidR="00510AB2" w14:paraId="2069C9B0"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7365759" w14:textId="77777777" w:rsidR="00510AB2" w:rsidRDefault="0096665B">
            <w:pPr>
              <w:widowControl/>
              <w:spacing w:before="0" w:after="0" w:line="276" w:lineRule="auto"/>
              <w:ind w:left="120"/>
              <w:rPr>
                <w:b/>
                <w:color w:val="0000FF"/>
                <w:sz w:val="20"/>
                <w:szCs w:val="20"/>
                <w:u w:val="single"/>
              </w:rPr>
            </w:pPr>
            <w:hyperlink r:id="rId27">
              <w:r>
                <w:rPr>
                  <w:b/>
                  <w:color w:val="0000FF"/>
                  <w:sz w:val="20"/>
                  <w:szCs w:val="20"/>
                  <w:u w:val="single"/>
                </w:rPr>
                <w:t>S4aM210641</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3AC1D3B7"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ITT4RT example flow for presentation overlay</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38E3D9EA"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KPN N.V.</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182BB5F6" w14:textId="77777777" w:rsidR="00510AB2" w:rsidRDefault="0096665B">
            <w:pPr>
              <w:pBdr>
                <w:top w:val="nil"/>
                <w:left w:val="nil"/>
                <w:bottom w:val="nil"/>
                <w:right w:val="nil"/>
                <w:between w:val="nil"/>
              </w:pBdr>
              <w:spacing w:before="0" w:after="0" w:line="276" w:lineRule="auto"/>
              <w:ind w:left="120"/>
              <w:jc w:val="center"/>
              <w:rPr>
                <w:b/>
                <w:sz w:val="20"/>
                <w:szCs w:val="20"/>
              </w:rPr>
            </w:pPr>
            <w:r>
              <w:rPr>
                <w:b/>
                <w:sz w:val="20"/>
                <w:szCs w:val="20"/>
              </w:rPr>
              <w:t>4.1</w:t>
            </w:r>
          </w:p>
        </w:tc>
        <w:tc>
          <w:tcPr>
            <w:tcW w:w="165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5FF04A93" w14:textId="77777777" w:rsidR="00510AB2" w:rsidRDefault="0096665B">
            <w:pPr>
              <w:widowControl/>
              <w:spacing w:before="120" w:line="276" w:lineRule="auto"/>
              <w:ind w:right="60"/>
              <w:jc w:val="center"/>
            </w:pPr>
            <w:r>
              <w:rPr>
                <w:highlight w:val="white"/>
              </w:rPr>
              <w:t xml:space="preserve">Revised into </w:t>
            </w:r>
            <w:hyperlink r:id="rId28">
              <w:r>
                <w:rPr>
                  <w:b/>
                  <w:color w:val="0000FF"/>
                  <w:sz w:val="16"/>
                  <w:szCs w:val="16"/>
                  <w:u w:val="single"/>
                </w:rPr>
                <w:t>S4aM210652</w:t>
              </w:r>
            </w:hyperlink>
          </w:p>
        </w:tc>
      </w:tr>
      <w:tr w:rsidR="00510AB2" w14:paraId="74F80695"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56B2814" w14:textId="77777777" w:rsidR="00510AB2" w:rsidRDefault="0096665B">
            <w:pPr>
              <w:widowControl/>
              <w:spacing w:before="0" w:after="0" w:line="276" w:lineRule="auto"/>
              <w:ind w:left="120"/>
              <w:rPr>
                <w:b/>
                <w:color w:val="0000FF"/>
                <w:sz w:val="20"/>
                <w:szCs w:val="20"/>
                <w:u w:val="single"/>
              </w:rPr>
            </w:pPr>
            <w:hyperlink r:id="rId29">
              <w:r>
                <w:rPr>
                  <w:b/>
                  <w:color w:val="0000FF"/>
                  <w:sz w:val="20"/>
                  <w:szCs w:val="20"/>
                  <w:u w:val="single"/>
                </w:rPr>
                <w:t>S4aM210642</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4AED3126"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Initial outline for TR 26.8xx (ITT4RT) Use Cases, Requirements and Potential Solutions</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08836D41"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KPN N.V.</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3503000D" w14:textId="77777777" w:rsidR="00510AB2" w:rsidRDefault="0096665B">
            <w:pPr>
              <w:pBdr>
                <w:top w:val="nil"/>
                <w:left w:val="nil"/>
                <w:bottom w:val="nil"/>
                <w:right w:val="nil"/>
                <w:between w:val="nil"/>
              </w:pBdr>
              <w:spacing w:before="0" w:after="0" w:line="276" w:lineRule="auto"/>
              <w:ind w:left="120"/>
              <w:jc w:val="center"/>
              <w:rPr>
                <w:b/>
                <w:sz w:val="20"/>
                <w:szCs w:val="20"/>
              </w:rPr>
            </w:pPr>
            <w:r>
              <w:rPr>
                <w:b/>
                <w:sz w:val="20"/>
                <w:szCs w:val="20"/>
              </w:rPr>
              <w:t>4.1</w:t>
            </w:r>
          </w:p>
        </w:tc>
        <w:tc>
          <w:tcPr>
            <w:tcW w:w="165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4F25B75B" w14:textId="77777777" w:rsidR="00510AB2" w:rsidRDefault="0096665B">
            <w:pPr>
              <w:widowControl/>
              <w:spacing w:before="120" w:line="276" w:lineRule="auto"/>
              <w:ind w:right="60"/>
              <w:jc w:val="center"/>
            </w:pPr>
            <w:r>
              <w:t xml:space="preserve">Revised into </w:t>
            </w:r>
            <w:hyperlink r:id="rId30">
              <w:r>
                <w:rPr>
                  <w:b/>
                  <w:color w:val="0000FF"/>
                  <w:sz w:val="16"/>
                  <w:szCs w:val="16"/>
                  <w:u w:val="single"/>
                </w:rPr>
                <w:t>S4aM210653</w:t>
              </w:r>
            </w:hyperlink>
          </w:p>
        </w:tc>
      </w:tr>
      <w:tr w:rsidR="00510AB2" w14:paraId="6D1ACA96"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A216AE0" w14:textId="77777777" w:rsidR="00510AB2" w:rsidRDefault="0096665B">
            <w:pPr>
              <w:widowControl/>
              <w:spacing w:before="0" w:after="0" w:line="276" w:lineRule="auto"/>
              <w:ind w:left="120"/>
              <w:rPr>
                <w:b/>
                <w:color w:val="0000FF"/>
                <w:sz w:val="20"/>
                <w:szCs w:val="20"/>
                <w:u w:val="single"/>
              </w:rPr>
            </w:pPr>
            <w:hyperlink r:id="rId31">
              <w:r>
                <w:rPr>
                  <w:b/>
                  <w:color w:val="0000FF"/>
                  <w:sz w:val="20"/>
                  <w:szCs w:val="20"/>
                  <w:u w:val="single"/>
                </w:rPr>
                <w:t>S4aM210643</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1F0E112F"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Draft CR on viewport feedback trigger</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79B5EA93"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Nokia Corporation</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52F4F393" w14:textId="77777777" w:rsidR="00510AB2" w:rsidRDefault="0096665B">
            <w:pPr>
              <w:pBdr>
                <w:top w:val="nil"/>
                <w:left w:val="nil"/>
                <w:bottom w:val="nil"/>
                <w:right w:val="nil"/>
                <w:between w:val="nil"/>
              </w:pBdr>
              <w:spacing w:before="0" w:after="0" w:line="276" w:lineRule="auto"/>
              <w:ind w:left="120"/>
              <w:jc w:val="center"/>
              <w:rPr>
                <w:b/>
                <w:sz w:val="20"/>
                <w:szCs w:val="20"/>
              </w:rPr>
            </w:pPr>
            <w:r>
              <w:rPr>
                <w:b/>
                <w:sz w:val="20"/>
                <w:szCs w:val="20"/>
              </w:rPr>
              <w:t>4.1</w:t>
            </w:r>
          </w:p>
        </w:tc>
        <w:tc>
          <w:tcPr>
            <w:tcW w:w="165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A313714" w14:textId="77777777" w:rsidR="00510AB2" w:rsidRDefault="0096665B">
            <w:pPr>
              <w:widowControl/>
              <w:spacing w:before="120" w:line="276" w:lineRule="auto"/>
              <w:ind w:right="60"/>
              <w:jc w:val="center"/>
            </w:pPr>
            <w:r>
              <w:t xml:space="preserve">Revised into </w:t>
            </w:r>
            <w:hyperlink r:id="rId32">
              <w:r>
                <w:rPr>
                  <w:b/>
                  <w:color w:val="0000FF"/>
                  <w:sz w:val="16"/>
                  <w:szCs w:val="16"/>
                  <w:u w:val="single"/>
                </w:rPr>
                <w:t>S4aM210646</w:t>
              </w:r>
            </w:hyperlink>
          </w:p>
        </w:tc>
      </w:tr>
      <w:tr w:rsidR="00510AB2" w14:paraId="4D2432A2" w14:textId="77777777">
        <w:trPr>
          <w:trHeight w:val="1180"/>
        </w:trPr>
        <w:tc>
          <w:tcPr>
            <w:tcW w:w="178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7DAD1E8" w14:textId="77777777" w:rsidR="00510AB2" w:rsidRDefault="0096665B">
            <w:pPr>
              <w:widowControl/>
              <w:spacing w:before="0" w:after="0" w:line="276" w:lineRule="auto"/>
              <w:ind w:left="120"/>
              <w:rPr>
                <w:b/>
                <w:color w:val="0000FF"/>
                <w:sz w:val="20"/>
                <w:szCs w:val="20"/>
                <w:u w:val="single"/>
              </w:rPr>
            </w:pPr>
            <w:hyperlink r:id="rId33">
              <w:r>
                <w:rPr>
                  <w:b/>
                  <w:color w:val="0000FF"/>
                  <w:sz w:val="20"/>
                  <w:szCs w:val="20"/>
                  <w:u w:val="single"/>
                </w:rPr>
                <w:t>S4aM210644</w:t>
              </w:r>
            </w:hyperlink>
          </w:p>
        </w:tc>
        <w:tc>
          <w:tcPr>
            <w:tcW w:w="2805" w:type="dxa"/>
            <w:tcBorders>
              <w:top w:val="nil"/>
              <w:left w:val="nil"/>
              <w:bottom w:val="single" w:sz="8" w:space="0" w:color="A6A6A6"/>
              <w:right w:val="single" w:sz="8" w:space="0" w:color="A6A6A6"/>
            </w:tcBorders>
            <w:tcMar>
              <w:top w:w="100" w:type="dxa"/>
              <w:left w:w="100" w:type="dxa"/>
              <w:bottom w:w="100" w:type="dxa"/>
              <w:right w:w="100" w:type="dxa"/>
            </w:tcMar>
          </w:tcPr>
          <w:p w14:paraId="60B37D08"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Skeleton of TR 26.9xx on ITT4RT Operation and Usage Guidelines</w:t>
            </w:r>
          </w:p>
        </w:tc>
        <w:tc>
          <w:tcPr>
            <w:tcW w:w="1980" w:type="dxa"/>
            <w:tcBorders>
              <w:top w:val="nil"/>
              <w:left w:val="nil"/>
              <w:bottom w:val="single" w:sz="8" w:space="0" w:color="A6A6A6"/>
              <w:right w:val="single" w:sz="8" w:space="0" w:color="A6A6A6"/>
            </w:tcBorders>
            <w:tcMar>
              <w:top w:w="100" w:type="dxa"/>
              <w:left w:w="100" w:type="dxa"/>
              <w:bottom w:w="100" w:type="dxa"/>
              <w:right w:w="100" w:type="dxa"/>
            </w:tcMar>
          </w:tcPr>
          <w:p w14:paraId="60D08E3F" w14:textId="77777777" w:rsidR="00510AB2" w:rsidRDefault="0096665B">
            <w:pPr>
              <w:pBdr>
                <w:top w:val="nil"/>
                <w:left w:val="nil"/>
                <w:bottom w:val="nil"/>
                <w:right w:val="nil"/>
                <w:between w:val="nil"/>
              </w:pBdr>
              <w:spacing w:before="0" w:after="0" w:line="276" w:lineRule="auto"/>
              <w:ind w:left="120"/>
              <w:rPr>
                <w:b/>
                <w:sz w:val="20"/>
                <w:szCs w:val="20"/>
              </w:rPr>
            </w:pPr>
            <w:r>
              <w:rPr>
                <w:b/>
                <w:sz w:val="20"/>
                <w:szCs w:val="20"/>
              </w:rPr>
              <w:t>Nokia Corporation (Rapporteur)</w:t>
            </w:r>
          </w:p>
        </w:tc>
        <w:tc>
          <w:tcPr>
            <w:tcW w:w="1260" w:type="dxa"/>
            <w:tcBorders>
              <w:top w:val="nil"/>
              <w:left w:val="nil"/>
              <w:bottom w:val="single" w:sz="8" w:space="0" w:color="A6A6A6"/>
              <w:right w:val="single" w:sz="8" w:space="0" w:color="A6A6A6"/>
            </w:tcBorders>
            <w:tcMar>
              <w:top w:w="100" w:type="dxa"/>
              <w:left w:w="100" w:type="dxa"/>
              <w:bottom w:w="100" w:type="dxa"/>
              <w:right w:w="100" w:type="dxa"/>
            </w:tcMar>
          </w:tcPr>
          <w:p w14:paraId="3BEDE7C5" w14:textId="77777777" w:rsidR="00510AB2" w:rsidRDefault="0096665B">
            <w:pPr>
              <w:pBdr>
                <w:top w:val="nil"/>
                <w:left w:val="nil"/>
                <w:bottom w:val="nil"/>
                <w:right w:val="nil"/>
                <w:between w:val="nil"/>
              </w:pBdr>
              <w:spacing w:before="0" w:after="0" w:line="276" w:lineRule="auto"/>
              <w:ind w:left="120"/>
              <w:jc w:val="center"/>
              <w:rPr>
                <w:b/>
                <w:sz w:val="20"/>
                <w:szCs w:val="20"/>
              </w:rPr>
            </w:pPr>
            <w:r>
              <w:rPr>
                <w:b/>
                <w:sz w:val="20"/>
                <w:szCs w:val="20"/>
              </w:rPr>
              <w:t>4.1</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30E14516" w14:textId="77777777" w:rsidR="00510AB2" w:rsidRDefault="0096665B">
            <w:pPr>
              <w:widowControl/>
              <w:spacing w:before="120" w:line="276" w:lineRule="auto"/>
              <w:ind w:right="60"/>
              <w:jc w:val="center"/>
              <w:rPr>
                <w:color w:val="0000FF"/>
              </w:rPr>
            </w:pPr>
            <w:r>
              <w:rPr>
                <w:color w:val="0000FF"/>
              </w:rPr>
              <w:t>Agreed</w:t>
            </w:r>
          </w:p>
        </w:tc>
      </w:tr>
    </w:tbl>
    <w:p w14:paraId="00B7624C" w14:textId="77777777" w:rsidR="00510AB2" w:rsidRDefault="00510AB2">
      <w:pPr>
        <w:widowControl/>
        <w:spacing w:before="0" w:after="0" w:line="276" w:lineRule="auto"/>
      </w:pPr>
    </w:p>
    <w:p w14:paraId="1642B13D" w14:textId="77777777" w:rsidR="00510AB2" w:rsidRDefault="0096665B">
      <w:r>
        <w:br w:type="page"/>
      </w:r>
    </w:p>
    <w:p w14:paraId="17962A69" w14:textId="77777777" w:rsidR="00510AB2" w:rsidRDefault="00510AB2"/>
    <w:p w14:paraId="76E5B46D" w14:textId="77777777" w:rsidR="00510AB2" w:rsidRDefault="0096665B">
      <w:pPr>
        <w:pStyle w:val="Heading2"/>
        <w:widowControl/>
        <w:spacing w:before="120" w:after="0" w:line="276" w:lineRule="auto"/>
        <w:jc w:val="center"/>
      </w:pPr>
      <w:r>
        <w:t>Annex 3: List of participants</w:t>
      </w:r>
    </w:p>
    <w:p w14:paraId="6547BD95" w14:textId="77777777" w:rsidR="00510AB2" w:rsidRDefault="0096665B">
      <w:pPr>
        <w:widowControl/>
        <w:spacing w:before="0" w:after="0" w:line="276" w:lineRule="auto"/>
      </w:pPr>
      <w:r>
        <w:t xml:space="preserve"> </w:t>
      </w:r>
    </w:p>
    <w:p w14:paraId="0C40E8A8" w14:textId="77777777" w:rsidR="00510AB2" w:rsidRDefault="00510AB2">
      <w:pPr>
        <w:widowControl/>
        <w:spacing w:before="0" w:after="0" w:line="276" w:lineRule="auto"/>
      </w:pPr>
    </w:p>
    <w:p w14:paraId="312A1B3F" w14:textId="77777777" w:rsidR="00510AB2" w:rsidRDefault="0096665B">
      <w:pPr>
        <w:pStyle w:val="Heading2"/>
        <w:tabs>
          <w:tab w:val="left" w:pos="1134"/>
        </w:tabs>
        <w:spacing w:before="0"/>
        <w:ind w:right="140"/>
      </w:pPr>
      <w:bookmarkStart w:id="7" w:name="_ckelghd7a58b" w:colFirst="0" w:colLast="0"/>
      <w:bookmarkEnd w:id="7"/>
      <w:r>
        <w:t>Self-registration attendance list</w:t>
      </w:r>
    </w:p>
    <w:p w14:paraId="37640BCA" w14:textId="77777777" w:rsidR="00510AB2" w:rsidRDefault="0096665B">
      <w:pPr>
        <w:widowControl/>
        <w:tabs>
          <w:tab w:val="left" w:pos="1134"/>
        </w:tabs>
        <w:spacing w:before="0" w:after="0"/>
        <w:rPr>
          <w:sz w:val="24"/>
          <w:szCs w:val="24"/>
        </w:rPr>
      </w:pPr>
      <w:r>
        <w:rPr>
          <w:sz w:val="24"/>
          <w:szCs w:val="24"/>
        </w:rPr>
        <w:t>If you are attending, please remove the underline if your name is listed.  Otherwise please add your name and organization to the list.</w:t>
      </w:r>
    </w:p>
    <w:p w14:paraId="14251E4D" w14:textId="77777777" w:rsidR="00510AB2" w:rsidRDefault="00510AB2">
      <w:pPr>
        <w:widowControl/>
        <w:tabs>
          <w:tab w:val="left" w:pos="1134"/>
        </w:tabs>
        <w:spacing w:before="0" w:after="0"/>
        <w:rPr>
          <w:sz w:val="24"/>
          <w:szCs w:val="24"/>
        </w:rPr>
      </w:pPr>
    </w:p>
    <w:tbl>
      <w:tblPr>
        <w:tblStyle w:val="ac"/>
        <w:tblW w:w="9345" w:type="dxa"/>
        <w:tblBorders>
          <w:top w:val="nil"/>
          <w:left w:val="nil"/>
          <w:bottom w:val="nil"/>
          <w:right w:val="nil"/>
          <w:insideH w:val="nil"/>
          <w:insideV w:val="nil"/>
        </w:tblBorders>
        <w:tblLayout w:type="fixed"/>
        <w:tblLook w:val="0600" w:firstRow="0" w:lastRow="0" w:firstColumn="0" w:lastColumn="0" w:noHBand="1" w:noVBand="1"/>
      </w:tblPr>
      <w:tblGrid>
        <w:gridCol w:w="3660"/>
        <w:gridCol w:w="5685"/>
      </w:tblGrid>
      <w:tr w:rsidR="00510AB2" w14:paraId="52CAAB11" w14:textId="77777777">
        <w:trPr>
          <w:trHeight w:val="465"/>
        </w:trPr>
        <w:tc>
          <w:tcPr>
            <w:tcW w:w="366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6F08223F" w14:textId="77777777" w:rsidR="00510AB2" w:rsidRDefault="0096665B">
            <w:pPr>
              <w:widowControl/>
              <w:tabs>
                <w:tab w:val="left" w:pos="1134"/>
              </w:tabs>
              <w:spacing w:before="0" w:after="0"/>
              <w:ind w:left="320" w:hanging="140"/>
              <w:rPr>
                <w:b/>
                <w:sz w:val="24"/>
                <w:szCs w:val="24"/>
              </w:rPr>
            </w:pPr>
            <w:r>
              <w:rPr>
                <w:b/>
                <w:sz w:val="24"/>
                <w:szCs w:val="24"/>
              </w:rPr>
              <w:t>Name</w:t>
            </w:r>
          </w:p>
        </w:tc>
        <w:tc>
          <w:tcPr>
            <w:tcW w:w="56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2616C685" w14:textId="77777777" w:rsidR="00510AB2" w:rsidRDefault="0096665B">
            <w:pPr>
              <w:widowControl/>
              <w:tabs>
                <w:tab w:val="left" w:pos="1134"/>
              </w:tabs>
              <w:spacing w:before="0" w:after="0"/>
              <w:ind w:left="320" w:hanging="140"/>
              <w:rPr>
                <w:b/>
                <w:sz w:val="24"/>
                <w:szCs w:val="24"/>
              </w:rPr>
            </w:pPr>
            <w:r>
              <w:rPr>
                <w:b/>
                <w:sz w:val="24"/>
                <w:szCs w:val="24"/>
              </w:rPr>
              <w:t>Organization Represented</w:t>
            </w:r>
          </w:p>
        </w:tc>
      </w:tr>
      <w:tr w:rsidR="00510AB2" w14:paraId="6D4BAC5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118158" w14:textId="77777777" w:rsidR="00510AB2" w:rsidRDefault="0096665B">
            <w:pPr>
              <w:widowControl/>
              <w:tabs>
                <w:tab w:val="left" w:pos="1134"/>
              </w:tabs>
              <w:spacing w:before="0" w:after="0"/>
              <w:rPr>
                <w:sz w:val="24"/>
                <w:szCs w:val="24"/>
              </w:rPr>
            </w:pPr>
            <w:r>
              <w:rPr>
                <w:sz w:val="24"/>
                <w:szCs w:val="24"/>
              </w:rPr>
              <w:t>Abhishek, Rohit</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E9BE276" w14:textId="77777777" w:rsidR="00510AB2" w:rsidRDefault="0096665B">
            <w:pPr>
              <w:widowControl/>
              <w:tabs>
                <w:tab w:val="left" w:pos="1134"/>
              </w:tabs>
              <w:spacing w:before="0" w:after="0"/>
              <w:rPr>
                <w:sz w:val="24"/>
                <w:szCs w:val="24"/>
              </w:rPr>
            </w:pPr>
            <w:r>
              <w:rPr>
                <w:sz w:val="24"/>
                <w:szCs w:val="24"/>
              </w:rPr>
              <w:t>Tencent</w:t>
            </w:r>
          </w:p>
        </w:tc>
      </w:tr>
      <w:tr w:rsidR="00510AB2" w14:paraId="506B1B2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209ABF" w14:textId="77777777" w:rsidR="00510AB2" w:rsidRDefault="0096665B">
            <w:pPr>
              <w:widowControl/>
              <w:tabs>
                <w:tab w:val="left" w:pos="1134"/>
              </w:tabs>
              <w:spacing w:before="0" w:after="0"/>
              <w:rPr>
                <w:sz w:val="24"/>
                <w:szCs w:val="24"/>
              </w:rPr>
            </w:pPr>
            <w:r>
              <w:rPr>
                <w:sz w:val="24"/>
                <w:szCs w:val="24"/>
              </w:rPr>
              <w:t>Ahsan, Saba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7CDD49F4" w14:textId="77777777" w:rsidR="00510AB2" w:rsidRDefault="0096665B">
            <w:pPr>
              <w:widowControl/>
              <w:tabs>
                <w:tab w:val="left" w:pos="1134"/>
              </w:tabs>
              <w:spacing w:before="0" w:after="0"/>
              <w:rPr>
                <w:sz w:val="24"/>
                <w:szCs w:val="24"/>
              </w:rPr>
            </w:pPr>
            <w:r>
              <w:rPr>
                <w:sz w:val="24"/>
                <w:szCs w:val="24"/>
              </w:rPr>
              <w:t>Nokia</w:t>
            </w:r>
          </w:p>
        </w:tc>
      </w:tr>
      <w:tr w:rsidR="00510AB2" w14:paraId="79147AFE"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7FDE81C" w14:textId="77777777" w:rsidR="00510AB2" w:rsidRDefault="0096665B">
            <w:pPr>
              <w:widowControl/>
              <w:tabs>
                <w:tab w:val="left" w:pos="1134"/>
              </w:tabs>
              <w:spacing w:before="0" w:after="0"/>
              <w:rPr>
                <w:sz w:val="24"/>
                <w:szCs w:val="24"/>
              </w:rPr>
            </w:pPr>
            <w:r>
              <w:rPr>
                <w:sz w:val="24"/>
                <w:szCs w:val="24"/>
              </w:rPr>
              <w:t xml:space="preserve">Bouazizi, </w:t>
            </w:r>
            <w:proofErr w:type="spellStart"/>
            <w:r>
              <w:rPr>
                <w:sz w:val="24"/>
                <w:szCs w:val="24"/>
              </w:rPr>
              <w:t>Imed</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2BE4973" w14:textId="77777777" w:rsidR="00510AB2" w:rsidRDefault="0096665B">
            <w:pPr>
              <w:widowControl/>
              <w:tabs>
                <w:tab w:val="left" w:pos="1134"/>
              </w:tabs>
              <w:spacing w:before="0" w:after="0"/>
              <w:rPr>
                <w:sz w:val="24"/>
                <w:szCs w:val="24"/>
              </w:rPr>
            </w:pPr>
            <w:r>
              <w:rPr>
                <w:sz w:val="24"/>
                <w:szCs w:val="24"/>
              </w:rPr>
              <w:t>Qualcomm</w:t>
            </w:r>
          </w:p>
        </w:tc>
      </w:tr>
      <w:tr w:rsidR="00510AB2" w14:paraId="34CD7B1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BF67A6" w14:textId="77777777" w:rsidR="00510AB2" w:rsidRDefault="0096665B">
            <w:pPr>
              <w:widowControl/>
              <w:tabs>
                <w:tab w:val="left" w:pos="1134"/>
              </w:tabs>
              <w:spacing w:before="0" w:after="0"/>
              <w:rPr>
                <w:sz w:val="24"/>
                <w:szCs w:val="24"/>
              </w:rPr>
            </w:pPr>
            <w:r>
              <w:rPr>
                <w:sz w:val="24"/>
                <w:szCs w:val="24"/>
              </w:rPr>
              <w:t>Burman, Bo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46F80B12" w14:textId="77777777" w:rsidR="00510AB2" w:rsidRDefault="0096665B">
            <w:pPr>
              <w:widowControl/>
              <w:tabs>
                <w:tab w:val="left" w:pos="1134"/>
              </w:tabs>
              <w:spacing w:before="0" w:after="0"/>
              <w:rPr>
                <w:sz w:val="24"/>
                <w:szCs w:val="24"/>
              </w:rPr>
            </w:pPr>
            <w:r>
              <w:rPr>
                <w:sz w:val="24"/>
                <w:szCs w:val="24"/>
              </w:rPr>
              <w:t>Ericsson LM</w:t>
            </w:r>
          </w:p>
        </w:tc>
      </w:tr>
      <w:tr w:rsidR="00510AB2" w14:paraId="1457C07F"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F915F9" w14:textId="77777777" w:rsidR="00510AB2" w:rsidRDefault="0096665B">
            <w:pPr>
              <w:widowControl/>
              <w:tabs>
                <w:tab w:val="left" w:pos="1134"/>
              </w:tabs>
              <w:spacing w:before="0" w:after="0"/>
              <w:rPr>
                <w:sz w:val="24"/>
                <w:szCs w:val="24"/>
              </w:rPr>
            </w:pPr>
            <w:r>
              <w:rPr>
                <w:sz w:val="24"/>
                <w:szCs w:val="24"/>
              </w:rPr>
              <w:t xml:space="preserve">Chen, </w:t>
            </w:r>
            <w:proofErr w:type="spellStart"/>
            <w:r>
              <w:rPr>
                <w:sz w:val="24"/>
                <w:szCs w:val="24"/>
              </w:rPr>
              <w:t>Lulin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73CCD6C2" w14:textId="77777777" w:rsidR="00510AB2" w:rsidRDefault="0096665B">
            <w:pPr>
              <w:widowControl/>
              <w:tabs>
                <w:tab w:val="left" w:pos="1134"/>
              </w:tabs>
              <w:spacing w:before="0" w:after="0"/>
              <w:rPr>
                <w:sz w:val="24"/>
                <w:szCs w:val="24"/>
              </w:rPr>
            </w:pPr>
            <w:r>
              <w:rPr>
                <w:sz w:val="24"/>
                <w:szCs w:val="24"/>
              </w:rPr>
              <w:t>MediaTek</w:t>
            </w:r>
          </w:p>
        </w:tc>
      </w:tr>
      <w:tr w:rsidR="00510AB2" w14:paraId="2438FD18"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8090E5" w14:textId="77777777" w:rsidR="00510AB2" w:rsidRDefault="0096665B">
            <w:pPr>
              <w:widowControl/>
              <w:tabs>
                <w:tab w:val="left" w:pos="1134"/>
              </w:tabs>
              <w:spacing w:before="0" w:after="0"/>
              <w:rPr>
                <w:sz w:val="24"/>
                <w:szCs w:val="24"/>
              </w:rPr>
            </w:pPr>
            <w:r>
              <w:rPr>
                <w:sz w:val="24"/>
                <w:szCs w:val="24"/>
              </w:rPr>
              <w:t>Curcio, Igor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304362FB" w14:textId="77777777" w:rsidR="00510AB2" w:rsidRDefault="0096665B">
            <w:pPr>
              <w:widowControl/>
              <w:tabs>
                <w:tab w:val="left" w:pos="1134"/>
              </w:tabs>
              <w:spacing w:before="0" w:after="0"/>
              <w:rPr>
                <w:sz w:val="24"/>
                <w:szCs w:val="24"/>
              </w:rPr>
            </w:pPr>
            <w:r>
              <w:rPr>
                <w:sz w:val="24"/>
                <w:szCs w:val="24"/>
              </w:rPr>
              <w:t>Nokia</w:t>
            </w:r>
          </w:p>
        </w:tc>
      </w:tr>
      <w:tr w:rsidR="00510AB2" w14:paraId="033DEAC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9524741" w14:textId="77777777" w:rsidR="00510AB2" w:rsidRDefault="0096665B">
            <w:pPr>
              <w:widowControl/>
              <w:tabs>
                <w:tab w:val="left" w:pos="1134"/>
              </w:tabs>
              <w:spacing w:before="0" w:after="0"/>
              <w:rPr>
                <w:sz w:val="24"/>
                <w:szCs w:val="24"/>
              </w:rPr>
            </w:pPr>
            <w:proofErr w:type="spellStart"/>
            <w:r>
              <w:rPr>
                <w:sz w:val="24"/>
                <w:szCs w:val="24"/>
              </w:rPr>
              <w:t>Gudumasu</w:t>
            </w:r>
            <w:proofErr w:type="spellEnd"/>
            <w:r>
              <w:rPr>
                <w:sz w:val="24"/>
                <w:szCs w:val="24"/>
              </w:rPr>
              <w:t>,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48451AC" w14:textId="77777777" w:rsidR="00510AB2" w:rsidRDefault="0096665B">
            <w:pPr>
              <w:widowControl/>
              <w:tabs>
                <w:tab w:val="left" w:pos="1134"/>
              </w:tabs>
              <w:spacing w:before="0" w:after="0"/>
              <w:rPr>
                <w:sz w:val="24"/>
                <w:szCs w:val="24"/>
              </w:rPr>
            </w:pPr>
            <w:r>
              <w:rPr>
                <w:sz w:val="24"/>
                <w:szCs w:val="24"/>
              </w:rPr>
              <w:t>InterDigital</w:t>
            </w:r>
          </w:p>
        </w:tc>
      </w:tr>
      <w:tr w:rsidR="00510AB2" w14:paraId="4FC8FFD3"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64D671" w14:textId="77777777" w:rsidR="00510AB2" w:rsidRDefault="0096665B">
            <w:pPr>
              <w:widowControl/>
              <w:tabs>
                <w:tab w:val="left" w:pos="1134"/>
              </w:tabs>
              <w:spacing w:before="0" w:after="0"/>
              <w:rPr>
                <w:sz w:val="24"/>
                <w:szCs w:val="24"/>
              </w:rPr>
            </w:pPr>
            <w:r>
              <w:rPr>
                <w:sz w:val="24"/>
                <w:szCs w:val="24"/>
              </w:rP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C839A73" w14:textId="77777777" w:rsidR="00510AB2" w:rsidRDefault="0096665B">
            <w:pPr>
              <w:widowControl/>
              <w:tabs>
                <w:tab w:val="left" w:pos="1134"/>
              </w:tabs>
              <w:spacing w:before="0" w:after="0"/>
              <w:rPr>
                <w:sz w:val="24"/>
                <w:szCs w:val="24"/>
              </w:rPr>
            </w:pPr>
            <w:r>
              <w:rPr>
                <w:sz w:val="24"/>
                <w:szCs w:val="24"/>
              </w:rPr>
              <w:t>KPN N.V.</w:t>
            </w:r>
          </w:p>
        </w:tc>
      </w:tr>
      <w:tr w:rsidR="00510AB2" w14:paraId="4B473CA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0B1785" w14:textId="77777777" w:rsidR="00510AB2" w:rsidRDefault="0096665B">
            <w:pPr>
              <w:widowControl/>
              <w:tabs>
                <w:tab w:val="left" w:pos="1134"/>
              </w:tabs>
              <w:spacing w:before="0" w:after="0"/>
              <w:rPr>
                <w:sz w:val="24"/>
                <w:szCs w:val="24"/>
              </w:rPr>
            </w:pPr>
            <w:r>
              <w:rPr>
                <w:sz w:val="24"/>
                <w:szCs w:val="24"/>
              </w:rPr>
              <w:t xml:space="preserve">Jung, </w:t>
            </w:r>
            <w:proofErr w:type="spellStart"/>
            <w:r>
              <w:rPr>
                <w:sz w:val="24"/>
                <w:szCs w:val="24"/>
              </w:rPr>
              <w:t>Kyunghun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5D92294C" w14:textId="77777777" w:rsidR="00510AB2" w:rsidRDefault="0096665B">
            <w:pPr>
              <w:widowControl/>
              <w:tabs>
                <w:tab w:val="left" w:pos="1134"/>
              </w:tabs>
              <w:spacing w:before="0" w:after="0"/>
              <w:rPr>
                <w:sz w:val="24"/>
                <w:szCs w:val="24"/>
              </w:rPr>
            </w:pPr>
            <w:r>
              <w:rPr>
                <w:sz w:val="24"/>
                <w:szCs w:val="24"/>
              </w:rPr>
              <w:t>Facebook</w:t>
            </w:r>
          </w:p>
        </w:tc>
      </w:tr>
      <w:tr w:rsidR="00510AB2" w14:paraId="2C9966D1"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EF7A30" w14:textId="77777777" w:rsidR="00510AB2" w:rsidRDefault="0096665B">
            <w:pPr>
              <w:widowControl/>
              <w:tabs>
                <w:tab w:val="left" w:pos="1134"/>
              </w:tabs>
              <w:spacing w:before="0" w:after="0"/>
              <w:rPr>
                <w:sz w:val="24"/>
                <w:szCs w:val="24"/>
              </w:rPr>
            </w:pPr>
            <w:r>
              <w:rPr>
                <w:sz w:val="24"/>
                <w:szCs w:val="24"/>
              </w:rPr>
              <w:t>Lee, Ryan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C2F45E7" w14:textId="77777777" w:rsidR="00510AB2" w:rsidRDefault="0096665B">
            <w:pPr>
              <w:widowControl/>
              <w:tabs>
                <w:tab w:val="left" w:pos="1134"/>
              </w:tabs>
              <w:spacing w:before="0" w:after="0"/>
              <w:rPr>
                <w:sz w:val="24"/>
                <w:szCs w:val="24"/>
              </w:rPr>
            </w:pPr>
            <w:r>
              <w:rPr>
                <w:sz w:val="24"/>
                <w:szCs w:val="24"/>
              </w:rPr>
              <w:t>Samsung</w:t>
            </w:r>
          </w:p>
        </w:tc>
      </w:tr>
      <w:tr w:rsidR="00510AB2" w14:paraId="21E08B8A"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0A26BC" w14:textId="77777777" w:rsidR="00510AB2" w:rsidRDefault="0096665B">
            <w:pPr>
              <w:widowControl/>
              <w:tabs>
                <w:tab w:val="left" w:pos="1134"/>
              </w:tabs>
              <w:spacing w:before="0" w:after="0"/>
              <w:rPr>
                <w:sz w:val="24"/>
                <w:szCs w:val="24"/>
              </w:rPr>
            </w:pPr>
            <w:r>
              <w:rPr>
                <w:sz w:val="24"/>
                <w:szCs w:val="24"/>
              </w:rPr>
              <w:t>Leung, Nikolai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47CC6B9" w14:textId="77777777" w:rsidR="00510AB2" w:rsidRDefault="0096665B">
            <w:pPr>
              <w:widowControl/>
              <w:tabs>
                <w:tab w:val="left" w:pos="1134"/>
              </w:tabs>
              <w:spacing w:before="0" w:after="0"/>
              <w:rPr>
                <w:sz w:val="24"/>
                <w:szCs w:val="24"/>
              </w:rPr>
            </w:pPr>
            <w:r>
              <w:rPr>
                <w:sz w:val="24"/>
                <w:szCs w:val="24"/>
              </w:rPr>
              <w:t>Qualcomm Incorporated</w:t>
            </w:r>
          </w:p>
        </w:tc>
      </w:tr>
      <w:tr w:rsidR="00510AB2" w14:paraId="1F00FD39"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E55E8ED" w14:textId="77777777" w:rsidR="00510AB2" w:rsidRDefault="0096665B">
            <w:pPr>
              <w:widowControl/>
              <w:tabs>
                <w:tab w:val="left" w:pos="1134"/>
              </w:tabs>
              <w:spacing w:before="0" w:after="0"/>
              <w:rPr>
                <w:sz w:val="24"/>
                <w:szCs w:val="24"/>
              </w:rPr>
            </w:pPr>
            <w:r>
              <w:rPr>
                <w:sz w:val="24"/>
                <w:szCs w:val="24"/>
              </w:rPr>
              <w:t>Lo, Charles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0D5A3FE" w14:textId="77777777" w:rsidR="00510AB2" w:rsidRDefault="0096665B">
            <w:pPr>
              <w:widowControl/>
              <w:tabs>
                <w:tab w:val="left" w:pos="1134"/>
              </w:tabs>
              <w:spacing w:before="0" w:after="0"/>
              <w:rPr>
                <w:sz w:val="24"/>
                <w:szCs w:val="24"/>
              </w:rPr>
            </w:pPr>
            <w:r>
              <w:rPr>
                <w:sz w:val="24"/>
                <w:szCs w:val="24"/>
              </w:rPr>
              <w:t>Qualcomm Incorporated</w:t>
            </w:r>
          </w:p>
        </w:tc>
      </w:tr>
      <w:tr w:rsidR="00510AB2" w14:paraId="4FE7B430"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FF4529" w14:textId="77777777" w:rsidR="00510AB2" w:rsidRDefault="0096665B">
            <w:pPr>
              <w:widowControl/>
              <w:tabs>
                <w:tab w:val="left" w:pos="1134"/>
              </w:tabs>
              <w:spacing w:before="0" w:after="0"/>
              <w:rPr>
                <w:sz w:val="24"/>
                <w:szCs w:val="24"/>
              </w:rPr>
            </w:pPr>
            <w:r>
              <w:rPr>
                <w:sz w:val="24"/>
                <w:szCs w:val="24"/>
              </w:rPr>
              <w:t xml:space="preserve">Morita, </w:t>
            </w:r>
            <w:proofErr w:type="spellStart"/>
            <w:r>
              <w:rPr>
                <w:sz w:val="24"/>
                <w:szCs w:val="24"/>
              </w:rPr>
              <w:t>Naotaka</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730CDF84" w14:textId="77777777" w:rsidR="00510AB2" w:rsidRDefault="0096665B">
            <w:pPr>
              <w:widowControl/>
              <w:tabs>
                <w:tab w:val="left" w:pos="1134"/>
              </w:tabs>
              <w:spacing w:before="0" w:after="0"/>
              <w:rPr>
                <w:sz w:val="24"/>
                <w:szCs w:val="24"/>
              </w:rPr>
            </w:pPr>
            <w:r>
              <w:rPr>
                <w:sz w:val="24"/>
                <w:szCs w:val="24"/>
              </w:rPr>
              <w:t>NTT</w:t>
            </w:r>
          </w:p>
        </w:tc>
      </w:tr>
      <w:tr w:rsidR="00510AB2" w14:paraId="40EF0C12"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F886F5" w14:textId="77777777" w:rsidR="00510AB2" w:rsidRDefault="0096665B">
            <w:pPr>
              <w:widowControl/>
              <w:tabs>
                <w:tab w:val="left" w:pos="1134"/>
              </w:tabs>
              <w:spacing w:before="0" w:after="0"/>
              <w:rPr>
                <w:sz w:val="24"/>
                <w:szCs w:val="24"/>
              </w:rPr>
            </w:pPr>
            <w:r>
              <w:rPr>
                <w:sz w:val="24"/>
                <w:szCs w:val="24"/>
              </w:rPr>
              <w:t>Yang, Hyun-Koo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075E1F9A" w14:textId="77777777" w:rsidR="00510AB2" w:rsidRDefault="0096665B">
            <w:pPr>
              <w:widowControl/>
              <w:tabs>
                <w:tab w:val="left" w:pos="1134"/>
              </w:tabs>
              <w:spacing w:before="0" w:after="0"/>
              <w:rPr>
                <w:sz w:val="24"/>
                <w:szCs w:val="24"/>
              </w:rPr>
            </w:pPr>
            <w:r>
              <w:rPr>
                <w:sz w:val="24"/>
                <w:szCs w:val="24"/>
              </w:rPr>
              <w:t>Samsung</w:t>
            </w:r>
          </w:p>
        </w:tc>
      </w:tr>
      <w:tr w:rsidR="00510AB2" w14:paraId="4A8FB42C" w14:textId="77777777">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DAEE010" w14:textId="77777777" w:rsidR="00510AB2" w:rsidRDefault="0096665B">
            <w:pPr>
              <w:widowControl/>
              <w:tabs>
                <w:tab w:val="left" w:pos="1134"/>
              </w:tabs>
              <w:spacing w:before="0" w:after="0"/>
              <w:rPr>
                <w:sz w:val="24"/>
                <w:szCs w:val="24"/>
              </w:rPr>
            </w:pPr>
            <w:r>
              <w:rPr>
                <w:sz w:val="24"/>
                <w:szCs w:val="24"/>
              </w:rPr>
              <w:t>Yip, Eric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28D69144" w14:textId="77777777" w:rsidR="00510AB2" w:rsidRDefault="0096665B">
            <w:pPr>
              <w:widowControl/>
              <w:tabs>
                <w:tab w:val="left" w:pos="1134"/>
              </w:tabs>
              <w:spacing w:before="0" w:after="0"/>
              <w:rPr>
                <w:sz w:val="24"/>
                <w:szCs w:val="24"/>
              </w:rPr>
            </w:pPr>
            <w:r>
              <w:rPr>
                <w:sz w:val="24"/>
                <w:szCs w:val="24"/>
              </w:rPr>
              <w:t>Samsung Electronics</w:t>
            </w:r>
          </w:p>
        </w:tc>
      </w:tr>
    </w:tbl>
    <w:p w14:paraId="05FFC6FE" w14:textId="77777777" w:rsidR="00510AB2" w:rsidRDefault="00510AB2">
      <w:pPr>
        <w:widowControl/>
        <w:tabs>
          <w:tab w:val="left" w:pos="1134"/>
        </w:tabs>
        <w:spacing w:before="0" w:after="0"/>
      </w:pPr>
    </w:p>
    <w:p w14:paraId="4081AAEE" w14:textId="77777777" w:rsidR="00510AB2" w:rsidRDefault="00510AB2">
      <w:pPr>
        <w:widowControl/>
        <w:tabs>
          <w:tab w:val="left" w:pos="1134"/>
        </w:tabs>
        <w:spacing w:before="0" w:after="0"/>
      </w:pPr>
    </w:p>
    <w:p w14:paraId="49875031" w14:textId="77777777" w:rsidR="00510AB2" w:rsidRDefault="0096665B">
      <w:pPr>
        <w:widowControl/>
        <w:tabs>
          <w:tab w:val="left" w:pos="1134"/>
        </w:tabs>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71C3892" w14:textId="77777777" w:rsidR="00510AB2" w:rsidRDefault="00510AB2">
      <w:pPr>
        <w:widowControl/>
        <w:spacing w:before="0" w:after="0" w:line="276" w:lineRule="auto"/>
        <w:rPr>
          <w:sz w:val="18"/>
          <w:szCs w:val="18"/>
        </w:rPr>
      </w:pPr>
    </w:p>
    <w:sectPr w:rsidR="00510AB2">
      <w:headerReference w:type="default" r:id="rId34"/>
      <w:footerReference w:type="default" r:id="rId35"/>
      <w:headerReference w:type="first" r:id="rId36"/>
      <w:footerReference w:type="first" r:id="rId37"/>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2467E" w14:textId="77777777" w:rsidR="0096665B" w:rsidRDefault="0096665B">
      <w:pPr>
        <w:spacing w:before="0" w:after="0"/>
      </w:pPr>
      <w:r>
        <w:separator/>
      </w:r>
    </w:p>
  </w:endnote>
  <w:endnote w:type="continuationSeparator" w:id="0">
    <w:p w14:paraId="699F7C1C" w14:textId="77777777" w:rsidR="0096665B" w:rsidRDefault="009666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848A" w14:textId="13701D83" w:rsidR="00510AB2" w:rsidRDefault="0096665B">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031C15">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031C15">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3BC9" w14:textId="77777777" w:rsidR="00510AB2" w:rsidRDefault="0096665B">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031C1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031C15">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AF09" w14:textId="77777777" w:rsidR="0096665B" w:rsidRDefault="0096665B">
      <w:pPr>
        <w:spacing w:before="0" w:after="0"/>
      </w:pPr>
      <w:r>
        <w:separator/>
      </w:r>
    </w:p>
  </w:footnote>
  <w:footnote w:type="continuationSeparator" w:id="0">
    <w:p w14:paraId="6348F5DE" w14:textId="77777777" w:rsidR="0096665B" w:rsidRDefault="0096665B">
      <w:pPr>
        <w:spacing w:before="0" w:after="0"/>
      </w:pPr>
      <w:r>
        <w:continuationSeparator/>
      </w:r>
    </w:p>
  </w:footnote>
  <w:footnote w:id="1">
    <w:p w14:paraId="58BB36A7" w14:textId="77777777" w:rsidR="00510AB2" w:rsidRDefault="0096665B">
      <w:pPr>
        <w:tabs>
          <w:tab w:val="left" w:pos="2160"/>
          <w:tab w:val="left" w:pos="5580"/>
        </w:tabs>
        <w:spacing w:after="0"/>
        <w:ind w:left="288" w:hanging="288"/>
        <w:rPr>
          <w:sz w:val="18"/>
          <w:szCs w:val="18"/>
        </w:rPr>
      </w:pPr>
      <w:r>
        <w:rPr>
          <w:vertAlign w:val="superscript"/>
        </w:rPr>
        <w:footnoteRef/>
      </w:r>
      <w:r>
        <w:rPr>
          <w:sz w:val="18"/>
          <w:szCs w:val="18"/>
        </w:rPr>
        <w:tab/>
      </w:r>
    </w:p>
    <w:p w14:paraId="212C8B66" w14:textId="77777777" w:rsidR="00510AB2" w:rsidRDefault="00510AB2">
      <w:pPr>
        <w:tabs>
          <w:tab w:val="left" w:pos="2160"/>
          <w:tab w:val="left" w:pos="5580"/>
        </w:tabs>
        <w:spacing w:after="0"/>
        <w:ind w:left="288" w:hanging="288"/>
        <w:rPr>
          <w:sz w:val="18"/>
          <w:szCs w:val="18"/>
        </w:rPr>
      </w:pPr>
    </w:p>
    <w:p w14:paraId="44EC7CA8" w14:textId="77777777" w:rsidR="00510AB2" w:rsidRDefault="0096665B">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9CFA6" w14:textId="77777777" w:rsidR="00510AB2" w:rsidRDefault="0096665B">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4CAE" w14:textId="77777777" w:rsidR="00510AB2" w:rsidRDefault="0096665B">
    <w:pPr>
      <w:spacing w:before="60" w:after="0"/>
      <w:rPr>
        <w:b/>
        <w:i/>
      </w:rPr>
    </w:pPr>
    <w:r>
      <w:rPr>
        <w:b/>
      </w:rPr>
      <w:t xml:space="preserve">3GPP SA4 #115-e Meeting                                                                               </w:t>
    </w:r>
    <w:proofErr w:type="spellStart"/>
    <w:r>
      <w:rPr>
        <w:b/>
        <w:i/>
      </w:rPr>
      <w:t>Tdoc</w:t>
    </w:r>
    <w:proofErr w:type="spellEnd"/>
    <w:r>
      <w:rPr>
        <w:b/>
        <w:i/>
      </w:rPr>
      <w:t xml:space="preserve"> S4-211093</w:t>
    </w:r>
  </w:p>
  <w:p w14:paraId="69B6872D" w14:textId="77777777" w:rsidR="00510AB2" w:rsidRDefault="0096665B">
    <w:pPr>
      <w:spacing w:after="0"/>
      <w:rPr>
        <w:b/>
      </w:rPr>
    </w:pPr>
    <w:r>
      <w:rPr>
        <w:b/>
      </w:rPr>
      <w:t xml:space="preserve"> 18th - 27th August 2021</w:t>
    </w:r>
  </w:p>
  <w:p w14:paraId="1A6CACA1" w14:textId="77777777" w:rsidR="00510AB2" w:rsidRDefault="00510AB2">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63629"/>
    <w:multiLevelType w:val="multilevel"/>
    <w:tmpl w:val="F57C27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2CA6F72"/>
    <w:multiLevelType w:val="multilevel"/>
    <w:tmpl w:val="5AAC0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2D04C8"/>
    <w:multiLevelType w:val="multilevel"/>
    <w:tmpl w:val="39AA8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C312A8C"/>
    <w:multiLevelType w:val="multilevel"/>
    <w:tmpl w:val="F9DAD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B2"/>
    <w:rsid w:val="00031C15"/>
    <w:rsid w:val="00510AB2"/>
    <w:rsid w:val="00966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984C"/>
  <w15:docId w15:val="{2AD112FB-600A-AD46-9664-09F0A1AC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TSI/Docs/S4aM210642.zip" TargetMode="External"/><Relationship Id="rId18" Type="http://schemas.openxmlformats.org/officeDocument/2006/relationships/hyperlink" Target="https://www.3gpp.org/ftp/TSG_SA/WG4_CODEC/3GPP_SA4_AHOC_MTGs/SA4_MTSI/Docs/S4aM210645.zip" TargetMode="External"/><Relationship Id="rId26" Type="http://schemas.openxmlformats.org/officeDocument/2006/relationships/hyperlink" Target="https://portal.3gpp.org/ngppapp/CreateTdoc.aspx?mode=view&amp;contributionId=1235033" TargetMode="External"/><Relationship Id="rId39" Type="http://schemas.openxmlformats.org/officeDocument/2006/relationships/theme" Target="theme/theme1.xml"/><Relationship Id="rId21" Type="http://schemas.openxmlformats.org/officeDocument/2006/relationships/hyperlink" Target="https://www.3gpp.org/ftp/TSG_SA/WG4_CODEC/3GPP_SA4_AHOC_MTGs/SA4_MTSI/Docs/S4aM210642.zip" TargetMode="External"/><Relationship Id="rId34" Type="http://schemas.openxmlformats.org/officeDocument/2006/relationships/header" Target="header1.xml"/><Relationship Id="rId7" Type="http://schemas.openxmlformats.org/officeDocument/2006/relationships/hyperlink" Target="https://docs.google.com/document/d/1o311LuaiVBn_ebPR3tWRaiklGwRFTheUN9A4bJvIK6E/edit?usp=sharing" TargetMode="External"/><Relationship Id="rId12" Type="http://schemas.openxmlformats.org/officeDocument/2006/relationships/hyperlink" Target="https://portal.3gpp.org/ngppapp/CreateTdoc.aspx?mode=view&amp;contributionId=1235034" TargetMode="External"/><Relationship Id="rId17" Type="http://schemas.openxmlformats.org/officeDocument/2006/relationships/hyperlink" Target="https://www.3gpp.org/ftp/TSG_SA/WG4_CODEC/3GPP_SA4_AHOC_MTGs/SA4_MTSI/Docs/S4aM210644.zip" TargetMode="External"/><Relationship Id="rId25" Type="http://schemas.openxmlformats.org/officeDocument/2006/relationships/hyperlink" Target="https://www.3gpp.org/ftp/TSG_SA/WG4_CODEC/3GPP_SA4_AHOC_MTGs/SA4_MTSI/Docs/S4aM210640.zip" TargetMode="External"/><Relationship Id="rId33" Type="http://schemas.openxmlformats.org/officeDocument/2006/relationships/hyperlink" Target="https://www.3gpp.org/ftp/TSG_SA/WG4_CODEC/3GPP_SA4_AHOC_MTGs/SA4_MTSI/Docs/S4aM210644.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ngppapp/CreateTdoc.aspx?mode=view&amp;contributionId=1234422" TargetMode="External"/><Relationship Id="rId20" Type="http://schemas.openxmlformats.org/officeDocument/2006/relationships/hyperlink" Target="https://www.3gpp.org/ftp/TSG_SA/WG4_CODEC/3GPP_SA4_AHOC_MTGs/SA4_MTSI/Docs/S4aM210641.zip" TargetMode="External"/><Relationship Id="rId29" Type="http://schemas.openxmlformats.org/officeDocument/2006/relationships/hyperlink" Target="https://www.3gpp.org/ftp/TSG_SA/WG4_CODEC/3GPP_SA4_AHOC_MTGs/SA4_MTSI/Docs/S4aM21064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TSI/Docs/S4aM210641.zip" TargetMode="External"/><Relationship Id="rId24" Type="http://schemas.openxmlformats.org/officeDocument/2006/relationships/hyperlink" Target="https://www.3gpp.org/ftp/TSG_SA/WG4_CODEC/3GPP_SA4_AHOC_MTGs/SA4_MTSI/Docs/S4aM210645.zip" TargetMode="External"/><Relationship Id="rId32" Type="http://schemas.openxmlformats.org/officeDocument/2006/relationships/hyperlink" Target="https://portal.3gpp.org/ngppapp/CreateTdoc.aspx?mode=view&amp;contributionId=1234422"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SA/WG4_CODEC/3GPP_SA4_AHOC_MTGs/SA4_MTSI/Docs/S4aM210643.zip" TargetMode="External"/><Relationship Id="rId23" Type="http://schemas.openxmlformats.org/officeDocument/2006/relationships/hyperlink" Target="https://www.3gpp.org/ftp/TSG_SA/WG4_CODEC/3GPP_SA4_AHOC_MTGs/SA4_MTSI/Docs/S4aM210644.zip" TargetMode="External"/><Relationship Id="rId28" Type="http://schemas.openxmlformats.org/officeDocument/2006/relationships/hyperlink" Target="https://portal.3gpp.org/ngppapp/CreateTdoc.aspx?mode=view&amp;contributionId=1235034" TargetMode="External"/><Relationship Id="rId36" Type="http://schemas.openxmlformats.org/officeDocument/2006/relationships/header" Target="header2.xml"/><Relationship Id="rId10" Type="http://schemas.openxmlformats.org/officeDocument/2006/relationships/hyperlink" Target="https://portal.3gpp.org/ngppapp/CreateTdoc.aspx?mode=view&amp;contributionId=1235033" TargetMode="External"/><Relationship Id="rId19" Type="http://schemas.openxmlformats.org/officeDocument/2006/relationships/hyperlink" Target="https://www.3gpp.org/ftp/TSG_SA/WG4_CODEC/3GPP_SA4_AHOC_MTGs/SA4_MTSI/Docs/S4aM210640.zip" TargetMode="External"/><Relationship Id="rId31" Type="http://schemas.openxmlformats.org/officeDocument/2006/relationships/hyperlink" Target="https://www.3gpp.org/ftp/TSG_SA/WG4_CODEC/3GPP_SA4_AHOC_MTGs/SA4_MTSI/Docs/S4aM210643.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TSI/Docs/S4aM210640.zip" TargetMode="External"/><Relationship Id="rId14" Type="http://schemas.openxmlformats.org/officeDocument/2006/relationships/hyperlink" Target="https://portal.3gpp.org/ngppapp/CreateTdoc.aspx?mode=view&amp;contributionId=1235035" TargetMode="External"/><Relationship Id="rId22" Type="http://schemas.openxmlformats.org/officeDocument/2006/relationships/hyperlink" Target="https://www.3gpp.org/ftp/TSG_SA/WG4_CODEC/3GPP_SA4_AHOC_MTGs/SA4_MTSI/Docs/S4aM210643.zip" TargetMode="External"/><Relationship Id="rId27" Type="http://schemas.openxmlformats.org/officeDocument/2006/relationships/hyperlink" Target="https://www.3gpp.org/ftp/TSG_SA/WG4_CODEC/3GPP_SA4_AHOC_MTGs/SA4_MTSI/Docs/S4aM210641.zip" TargetMode="External"/><Relationship Id="rId30" Type="http://schemas.openxmlformats.org/officeDocument/2006/relationships/hyperlink" Target="https://portal.3gpp.org/ngppapp/CreateTdoc.aspx?mode=view&amp;contributionId=1235035" TargetMode="External"/><Relationship Id="rId35" Type="http://schemas.openxmlformats.org/officeDocument/2006/relationships/footer" Target="footer1.xml"/><Relationship Id="rId8" Type="http://schemas.openxmlformats.org/officeDocument/2006/relationships/hyperlink" Target="https://www.3gpp.org/ftp/TSG_SA/WG4_CODEC/3GPP_SA4_AHOC_MTGs/SA4_MTSI/Docs/S4aM210645.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3237</Words>
  <Characters>18457</Characters>
  <Application>Microsoft Office Word</Application>
  <DocSecurity>0</DocSecurity>
  <Lines>153</Lines>
  <Paragraphs>43</Paragraphs>
  <ScaleCrop>false</ScaleCrop>
  <Company/>
  <LinksUpToDate>false</LinksUpToDate>
  <CharactersWithSpaces>21651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2021-08-12T02:46:00Z</dcterms:created>
  <dcterms:modified xsi:type="dcterms:W3CDTF">2021-08-12T02:50:00Z</dcterms:modified>
</cp:coreProperties>
</file>